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0EE69" w14:textId="03E17AD3" w:rsidR="002559C5" w:rsidRPr="00D6696F" w:rsidRDefault="002559C5" w:rsidP="002559C5">
      <w:pPr>
        <w:pStyle w:val="Title"/>
        <w:jc w:val="center"/>
        <w:rPr>
          <w:rFonts w:asciiTheme="minorHAnsi" w:hAnsiTheme="minorHAnsi" w:cs="Calibri"/>
          <w:sz w:val="52"/>
          <w:szCs w:val="22"/>
        </w:rPr>
      </w:pPr>
      <w:bookmarkStart w:id="0" w:name="_GoBack"/>
      <w:bookmarkEnd w:id="0"/>
    </w:p>
    <w:p w14:paraId="04E5DFCA" w14:textId="77777777" w:rsidR="00C36963" w:rsidRPr="00D6696F" w:rsidRDefault="005B68FA" w:rsidP="002559C5">
      <w:pPr>
        <w:pStyle w:val="Title"/>
        <w:jc w:val="center"/>
        <w:rPr>
          <w:rFonts w:asciiTheme="minorHAnsi" w:hAnsiTheme="minorHAnsi" w:cs="Calibri"/>
          <w:sz w:val="52"/>
          <w:szCs w:val="22"/>
        </w:rPr>
      </w:pPr>
      <w:r w:rsidRPr="00D6696F">
        <w:rPr>
          <w:rFonts w:asciiTheme="minorHAnsi" w:hAnsiTheme="minorHAnsi" w:cs="Calibri"/>
          <w:sz w:val="52"/>
          <w:szCs w:val="22"/>
        </w:rPr>
        <w:t>ulsc</w:t>
      </w:r>
      <w:r w:rsidR="00EE2790" w:rsidRPr="00D6696F">
        <w:rPr>
          <w:rFonts w:asciiTheme="minorHAnsi" w:hAnsiTheme="minorHAnsi" w:cs="Calibri"/>
          <w:sz w:val="52"/>
          <w:szCs w:val="22"/>
        </w:rPr>
        <w:t xml:space="preserve"> land use table</w:t>
      </w:r>
    </w:p>
    <w:p w14:paraId="01C6EB9B" w14:textId="00CC2B1C" w:rsidR="00C36963" w:rsidRPr="00D6696F" w:rsidRDefault="00E505A5" w:rsidP="002559C5">
      <w:pPr>
        <w:pStyle w:val="Subtitle"/>
        <w:jc w:val="center"/>
        <w:rPr>
          <w:rFonts w:asciiTheme="minorHAnsi" w:hAnsiTheme="minorHAnsi" w:cs="Calibri"/>
          <w:sz w:val="52"/>
        </w:rPr>
      </w:pPr>
      <w:r w:rsidRPr="00D6696F">
        <w:rPr>
          <w:rFonts w:asciiTheme="minorHAnsi" w:hAnsiTheme="minorHAnsi" w:cs="Calibri"/>
          <w:sz w:val="52"/>
        </w:rPr>
        <w:t>Planning Proposal</w:t>
      </w:r>
    </w:p>
    <w:p w14:paraId="4D569F4C" w14:textId="339E8F83" w:rsidR="001E41F3" w:rsidRDefault="00E265FF" w:rsidP="001E41F3">
      <w:pPr>
        <w:pStyle w:val="Author"/>
      </w:pPr>
      <w:r w:rsidRPr="002559C5">
        <w:rPr>
          <w:rFonts w:cs="Calibri"/>
          <w:noProof/>
          <w:sz w:val="44"/>
          <w:szCs w:val="22"/>
          <w:lang w:val="en-AU" w:eastAsia="en-AU"/>
        </w:rPr>
        <w:drawing>
          <wp:anchor distT="0" distB="0" distL="114300" distR="114300" simplePos="0" relativeHeight="251660288" behindDoc="1" locked="0" layoutInCell="1" allowOverlap="1" wp14:anchorId="67FB6772" wp14:editId="7F8F96E7">
            <wp:simplePos x="0" y="0"/>
            <wp:positionH relativeFrom="column">
              <wp:posOffset>85062</wp:posOffset>
            </wp:positionH>
            <wp:positionV relativeFrom="paragraph">
              <wp:posOffset>374840</wp:posOffset>
            </wp:positionV>
            <wp:extent cx="5216525" cy="3477260"/>
            <wp:effectExtent l="0" t="0" r="3175" b="8890"/>
            <wp:wrapTight wrapText="bothSides">
              <wp:wrapPolygon edited="0">
                <wp:start x="0" y="0"/>
                <wp:lineTo x="0" y="21537"/>
                <wp:lineTo x="21534" y="21537"/>
                <wp:lineTo x="21534" y="0"/>
                <wp:lineTo x="0" y="0"/>
              </wp:wrapPolygon>
            </wp:wrapTight>
            <wp:docPr id="2" name="Picture 2" descr="A leaf on tree b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05_9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6525" cy="3477260"/>
                    </a:xfrm>
                    <a:prstGeom prst="rect">
                      <a:avLst/>
                    </a:prstGeom>
                  </pic:spPr>
                </pic:pic>
              </a:graphicData>
            </a:graphic>
            <wp14:sizeRelH relativeFrom="page">
              <wp14:pctWidth>0</wp14:pctWidth>
            </wp14:sizeRelH>
            <wp14:sizeRelV relativeFrom="page">
              <wp14:pctHeight>0</wp14:pctHeight>
            </wp14:sizeRelV>
          </wp:anchor>
        </w:drawing>
      </w:r>
    </w:p>
    <w:p w14:paraId="66B25F6F" w14:textId="27B5F913" w:rsidR="00D6696F" w:rsidRPr="001E41F3" w:rsidRDefault="00D6696F" w:rsidP="001E41F3">
      <w:pPr>
        <w:pStyle w:val="Author"/>
      </w:pPr>
    </w:p>
    <w:p w14:paraId="2FD98250" w14:textId="35328AD0" w:rsidR="002559C5" w:rsidRDefault="00E265FF" w:rsidP="002559C5">
      <w:pPr>
        <w:pStyle w:val="Author"/>
        <w:jc w:val="center"/>
        <w:rPr>
          <w:rFonts w:cs="Calibri"/>
          <w:sz w:val="48"/>
          <w:szCs w:val="22"/>
        </w:rPr>
      </w:pPr>
      <w:r w:rsidRPr="00D6696F">
        <w:rPr>
          <w:rFonts w:ascii="Times New Roman" w:hAnsi="Times New Roman" w:cs="Times New Roman"/>
          <w:noProof/>
          <w:color w:val="auto"/>
          <w:sz w:val="18"/>
          <w:lang w:val="en-AU" w:eastAsia="en-AU"/>
        </w:rPr>
        <w:drawing>
          <wp:anchor distT="36576" distB="36576" distL="36576" distR="36576" simplePos="0" relativeHeight="251659264" behindDoc="0" locked="0" layoutInCell="1" allowOverlap="1" wp14:anchorId="6F040C46" wp14:editId="5E26BBBE">
            <wp:simplePos x="0" y="0"/>
            <wp:positionH relativeFrom="column">
              <wp:posOffset>2144110</wp:posOffset>
            </wp:positionH>
            <wp:positionV relativeFrom="paragraph">
              <wp:posOffset>398802</wp:posOffset>
            </wp:positionV>
            <wp:extent cx="1085850" cy="1085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6100"/>
                              </a14:imgEffect>
                            </a14:imgLayer>
                          </a14:imgProps>
                        </a:ext>
                        <a:ext uri="{28A0092B-C50C-407E-A947-70E740481C1C}">
                          <a14:useLocalDpi xmlns:a14="http://schemas.microsoft.com/office/drawing/2010/main" val="0"/>
                        </a:ext>
                      </a:extLst>
                    </a:blip>
                    <a:srcRect/>
                    <a:stretch>
                      <a:fillRect/>
                    </a:stretch>
                  </pic:blipFill>
                  <pic:spPr bwMode="auto">
                    <a:xfrm>
                      <a:off x="0" y="0"/>
                      <a:ext cx="1085850" cy="1085850"/>
                    </a:xfrm>
                    <a:prstGeom prst="flowChartConnector">
                      <a:avLst/>
                    </a:prstGeom>
                    <a:noFill/>
                    <a:ln>
                      <a:noFill/>
                    </a:ln>
                    <a:effectLst/>
                  </pic:spPr>
                </pic:pic>
              </a:graphicData>
            </a:graphic>
            <wp14:sizeRelH relativeFrom="page">
              <wp14:pctWidth>0</wp14:pctWidth>
            </wp14:sizeRelH>
            <wp14:sizeRelV relativeFrom="page">
              <wp14:pctHeight>0</wp14:pctHeight>
            </wp14:sizeRelV>
          </wp:anchor>
        </w:drawing>
      </w:r>
    </w:p>
    <w:p w14:paraId="0A75CB54" w14:textId="77777777" w:rsidR="00E265FF" w:rsidRDefault="00E265FF" w:rsidP="002559C5">
      <w:pPr>
        <w:pStyle w:val="Author"/>
        <w:jc w:val="center"/>
        <w:rPr>
          <w:rFonts w:cs="Calibri"/>
          <w:sz w:val="48"/>
          <w:szCs w:val="22"/>
        </w:rPr>
      </w:pPr>
    </w:p>
    <w:p w14:paraId="64060F35" w14:textId="77777777" w:rsidR="00E265FF" w:rsidRDefault="00E265FF" w:rsidP="002559C5">
      <w:pPr>
        <w:pStyle w:val="Author"/>
        <w:jc w:val="center"/>
        <w:rPr>
          <w:rFonts w:cs="Calibri"/>
          <w:sz w:val="48"/>
          <w:szCs w:val="22"/>
        </w:rPr>
      </w:pPr>
    </w:p>
    <w:p w14:paraId="57825F36" w14:textId="77777777" w:rsidR="00E265FF" w:rsidRDefault="00E265FF" w:rsidP="002559C5">
      <w:pPr>
        <w:pStyle w:val="Author"/>
        <w:jc w:val="center"/>
        <w:rPr>
          <w:rFonts w:cs="Calibri"/>
          <w:sz w:val="48"/>
          <w:szCs w:val="22"/>
        </w:rPr>
      </w:pPr>
    </w:p>
    <w:p w14:paraId="602F047E" w14:textId="194C15E8" w:rsidR="00C36963" w:rsidRPr="002559C5" w:rsidRDefault="000C354D" w:rsidP="002559C5">
      <w:pPr>
        <w:pStyle w:val="Author"/>
        <w:jc w:val="center"/>
        <w:rPr>
          <w:rFonts w:cs="Calibri"/>
          <w:sz w:val="48"/>
          <w:szCs w:val="22"/>
        </w:rPr>
      </w:pPr>
      <w:r>
        <w:rPr>
          <w:rFonts w:cs="Calibri"/>
          <w:sz w:val="48"/>
          <w:szCs w:val="22"/>
        </w:rPr>
        <w:t>September</w:t>
      </w:r>
      <w:r w:rsidR="003D52BD" w:rsidRPr="002559C5">
        <w:rPr>
          <w:rFonts w:cs="Calibri"/>
          <w:sz w:val="48"/>
          <w:szCs w:val="22"/>
        </w:rPr>
        <w:t xml:space="preserve"> 2021</w:t>
      </w:r>
    </w:p>
    <w:p w14:paraId="06CC3982" w14:textId="67DE643A" w:rsidR="008B0820" w:rsidRPr="002559C5" w:rsidRDefault="008B0820" w:rsidP="002559C5">
      <w:pPr>
        <w:pStyle w:val="Author"/>
        <w:jc w:val="center"/>
        <w:rPr>
          <w:rFonts w:cs="Calibri"/>
          <w:sz w:val="44"/>
          <w:szCs w:val="22"/>
        </w:rPr>
      </w:pPr>
    </w:p>
    <w:p w14:paraId="63C6DAA2" w14:textId="2EFECAA6" w:rsidR="008B0820" w:rsidRPr="002559C5" w:rsidRDefault="008B0820">
      <w:pPr>
        <w:pStyle w:val="Author"/>
        <w:rPr>
          <w:rFonts w:cs="Calibri"/>
          <w:sz w:val="44"/>
          <w:szCs w:val="22"/>
        </w:rPr>
      </w:pPr>
    </w:p>
    <w:p w14:paraId="0A1A9435" w14:textId="77777777" w:rsidR="00750204" w:rsidRDefault="00750204">
      <w:pPr>
        <w:pStyle w:val="Author"/>
        <w:rPr>
          <w:rFonts w:cs="Calibri"/>
          <w:sz w:val="22"/>
          <w:szCs w:val="22"/>
        </w:rPr>
      </w:pPr>
    </w:p>
    <w:p w14:paraId="38B47BD6" w14:textId="77777777" w:rsidR="00750204" w:rsidRDefault="00750204">
      <w:pPr>
        <w:pStyle w:val="Author"/>
        <w:rPr>
          <w:rFonts w:cs="Calibri"/>
          <w:sz w:val="22"/>
          <w:szCs w:val="22"/>
        </w:rPr>
      </w:pPr>
    </w:p>
    <w:sdt>
      <w:sdtPr>
        <w:rPr>
          <w:rFonts w:asciiTheme="minorHAnsi" w:eastAsiaTheme="minorHAnsi" w:hAnsiTheme="minorHAnsi" w:cs="Calibri"/>
          <w:b w:val="0"/>
          <w:caps w:val="0"/>
          <w:color w:val="5F5F5F" w:themeColor="text2" w:themeTint="BF"/>
          <w:sz w:val="22"/>
          <w:szCs w:val="22"/>
        </w:rPr>
        <w:id w:val="-1568100847"/>
        <w:docPartObj>
          <w:docPartGallery w:val="Table of Contents"/>
          <w:docPartUnique/>
        </w:docPartObj>
      </w:sdtPr>
      <w:sdtEndPr>
        <w:rPr>
          <w:bCs/>
          <w:noProof/>
        </w:rPr>
      </w:sdtEndPr>
      <w:sdtContent>
        <w:p w14:paraId="12F6B223" w14:textId="77777777" w:rsidR="00C36963" w:rsidRPr="00D6696F" w:rsidRDefault="00A95A8F">
          <w:pPr>
            <w:pStyle w:val="TOCHeading"/>
            <w:rPr>
              <w:rFonts w:asciiTheme="minorHAnsi" w:hAnsiTheme="minorHAnsi" w:cs="Calibri"/>
              <w:sz w:val="32"/>
              <w:szCs w:val="22"/>
            </w:rPr>
          </w:pPr>
          <w:r w:rsidRPr="00D6696F">
            <w:rPr>
              <w:rStyle w:val="Emphasis"/>
              <w:rFonts w:asciiTheme="minorHAnsi" w:hAnsiTheme="minorHAnsi" w:cs="Calibri"/>
              <w:sz w:val="32"/>
              <w:szCs w:val="22"/>
            </w:rPr>
            <w:t>TAble of</w:t>
          </w:r>
          <w:r w:rsidRPr="00D6696F">
            <w:rPr>
              <w:rStyle w:val="Emphasis"/>
              <w:rFonts w:asciiTheme="minorHAnsi" w:hAnsiTheme="minorHAnsi" w:cs="Calibri"/>
              <w:sz w:val="18"/>
              <w:szCs w:val="22"/>
            </w:rPr>
            <w:br/>
          </w:r>
          <w:r w:rsidRPr="00D6696F">
            <w:rPr>
              <w:rFonts w:asciiTheme="minorHAnsi" w:hAnsiTheme="minorHAnsi" w:cs="Calibri"/>
              <w:sz w:val="32"/>
              <w:szCs w:val="22"/>
            </w:rPr>
            <w:t>Contents</w:t>
          </w:r>
        </w:p>
        <w:p w14:paraId="6AE2CAEA" w14:textId="2A04DAF7" w:rsidR="00E265FF" w:rsidRPr="00067B0F" w:rsidRDefault="00D05525" w:rsidP="00067B0F">
          <w:pPr>
            <w:pStyle w:val="TOC2"/>
            <w:rPr>
              <w:rFonts w:eastAsiaTheme="minorEastAsia"/>
              <w:b/>
              <w:caps/>
              <w:noProof/>
              <w:color w:val="auto"/>
              <w:szCs w:val="22"/>
              <w:lang w:val="en-AU" w:eastAsia="en-AU"/>
            </w:rPr>
          </w:pPr>
          <w:r w:rsidRPr="00067B0F">
            <w:rPr>
              <w:b/>
              <w:caps/>
              <w:noProof/>
              <w:sz w:val="18"/>
              <w:szCs w:val="22"/>
            </w:rPr>
            <w:fldChar w:fldCharType="begin"/>
          </w:r>
          <w:r w:rsidR="00A95A8F" w:rsidRPr="00067B0F">
            <w:rPr>
              <w:b/>
              <w:sz w:val="18"/>
              <w:szCs w:val="22"/>
            </w:rPr>
            <w:instrText xml:space="preserve"> TOC \o "1-3" \u </w:instrText>
          </w:r>
          <w:r w:rsidRPr="00067B0F">
            <w:rPr>
              <w:b/>
              <w:caps/>
              <w:noProof/>
              <w:sz w:val="18"/>
              <w:szCs w:val="22"/>
            </w:rPr>
            <w:fldChar w:fldCharType="separate"/>
          </w:r>
          <w:r w:rsidR="00067B0F">
            <w:rPr>
              <w:b/>
              <w:iCs/>
              <w:noProof/>
            </w:rPr>
            <w:t>B</w:t>
          </w:r>
          <w:r w:rsidR="00067B0F" w:rsidRPr="00067B0F">
            <w:rPr>
              <w:b/>
              <w:iCs/>
              <w:noProof/>
            </w:rPr>
            <w:t>ACKGROUND TO PLANNING PROPOSAL</w:t>
          </w:r>
          <w:r w:rsidR="00E265FF" w:rsidRPr="00067B0F">
            <w:rPr>
              <w:b/>
              <w:noProof/>
            </w:rPr>
            <w:tab/>
          </w:r>
          <w:r w:rsidR="00E265FF" w:rsidRPr="00067B0F">
            <w:rPr>
              <w:b/>
              <w:noProof/>
            </w:rPr>
            <w:fldChar w:fldCharType="begin"/>
          </w:r>
          <w:r w:rsidR="00E265FF" w:rsidRPr="00067B0F">
            <w:rPr>
              <w:b/>
              <w:noProof/>
            </w:rPr>
            <w:instrText xml:space="preserve"> PAGEREF _Toc78880041 \h </w:instrText>
          </w:r>
          <w:r w:rsidR="00E265FF" w:rsidRPr="00067B0F">
            <w:rPr>
              <w:b/>
              <w:noProof/>
            </w:rPr>
          </w:r>
          <w:r w:rsidR="00E265FF" w:rsidRPr="00067B0F">
            <w:rPr>
              <w:b/>
              <w:noProof/>
            </w:rPr>
            <w:fldChar w:fldCharType="separate"/>
          </w:r>
          <w:r w:rsidR="00BD0091">
            <w:rPr>
              <w:b/>
              <w:noProof/>
            </w:rPr>
            <w:t>2</w:t>
          </w:r>
          <w:r w:rsidR="00E265FF" w:rsidRPr="00067B0F">
            <w:rPr>
              <w:b/>
              <w:noProof/>
            </w:rPr>
            <w:fldChar w:fldCharType="end"/>
          </w:r>
        </w:p>
        <w:p w14:paraId="198F765C" w14:textId="1AA9F2E8" w:rsidR="00E265FF" w:rsidRPr="00067B0F" w:rsidRDefault="00763338">
          <w:pPr>
            <w:pStyle w:val="TOC2"/>
            <w:rPr>
              <w:rFonts w:eastAsiaTheme="minorEastAsia"/>
              <w:b/>
              <w:bCs w:val="0"/>
              <w:noProof/>
              <w:color w:val="auto"/>
              <w:szCs w:val="22"/>
              <w:lang w:val="en-AU" w:eastAsia="en-AU"/>
            </w:rPr>
          </w:pPr>
          <w:r w:rsidRPr="00067B0F">
            <w:rPr>
              <w:rFonts w:cs="Calibri"/>
              <w:b/>
              <w:noProof/>
            </w:rPr>
            <w:t>P</w:t>
          </w:r>
          <w:r w:rsidR="00E265FF" w:rsidRPr="00067B0F">
            <w:rPr>
              <w:rFonts w:cs="Calibri"/>
              <w:b/>
              <w:noProof/>
            </w:rPr>
            <w:t>art 1</w:t>
          </w:r>
          <w:r w:rsidR="00E265FF" w:rsidRPr="00067B0F">
            <w:rPr>
              <w:rFonts w:cs="Calibri"/>
              <w:b/>
              <w:noProof/>
              <w:color w:val="FF0000"/>
            </w:rPr>
            <w:t xml:space="preserve"> </w:t>
          </w:r>
          <w:r w:rsidR="00067B0F">
            <w:rPr>
              <w:rFonts w:cs="Calibri"/>
              <w:b/>
              <w:noProof/>
            </w:rPr>
            <w:t>O</w:t>
          </w:r>
          <w:r w:rsidR="00E265FF" w:rsidRPr="00067B0F">
            <w:rPr>
              <w:rFonts w:cs="Calibri"/>
              <w:b/>
              <w:noProof/>
            </w:rPr>
            <w:t>bjectives</w:t>
          </w:r>
          <w:r w:rsidR="00E265FF" w:rsidRPr="00067B0F">
            <w:rPr>
              <w:b/>
              <w:noProof/>
            </w:rPr>
            <w:tab/>
          </w:r>
          <w:r w:rsidR="00E265FF" w:rsidRPr="00067B0F">
            <w:rPr>
              <w:b/>
              <w:noProof/>
            </w:rPr>
            <w:fldChar w:fldCharType="begin"/>
          </w:r>
          <w:r w:rsidR="00E265FF" w:rsidRPr="00067B0F">
            <w:rPr>
              <w:b/>
              <w:noProof/>
            </w:rPr>
            <w:instrText xml:space="preserve"> PAGEREF _Toc78880042 \h </w:instrText>
          </w:r>
          <w:r w:rsidR="00E265FF" w:rsidRPr="00067B0F">
            <w:rPr>
              <w:b/>
              <w:noProof/>
            </w:rPr>
          </w:r>
          <w:r w:rsidR="00E265FF" w:rsidRPr="00067B0F">
            <w:rPr>
              <w:b/>
              <w:noProof/>
            </w:rPr>
            <w:fldChar w:fldCharType="separate"/>
          </w:r>
          <w:r w:rsidR="00BD0091">
            <w:rPr>
              <w:b/>
              <w:noProof/>
            </w:rPr>
            <w:t>2</w:t>
          </w:r>
          <w:r w:rsidR="00E265FF" w:rsidRPr="00067B0F">
            <w:rPr>
              <w:b/>
              <w:noProof/>
            </w:rPr>
            <w:fldChar w:fldCharType="end"/>
          </w:r>
        </w:p>
        <w:p w14:paraId="613BBD7C" w14:textId="7BDAA4C4" w:rsidR="00E265FF" w:rsidRPr="00067B0F" w:rsidRDefault="00067B0F" w:rsidP="00E265FF">
          <w:pPr>
            <w:pStyle w:val="TOC2"/>
            <w:rPr>
              <w:rFonts w:eastAsiaTheme="minorEastAsia"/>
              <w:b/>
              <w:bCs w:val="0"/>
              <w:noProof/>
              <w:color w:val="auto"/>
              <w:szCs w:val="22"/>
              <w:lang w:val="en-AU" w:eastAsia="en-AU"/>
            </w:rPr>
          </w:pPr>
          <w:r>
            <w:rPr>
              <w:rFonts w:cs="Calibri"/>
              <w:b/>
              <w:noProof/>
            </w:rPr>
            <w:t>Part 2 E</w:t>
          </w:r>
          <w:r w:rsidR="00E265FF" w:rsidRPr="00067B0F">
            <w:rPr>
              <w:rFonts w:cs="Calibri"/>
              <w:b/>
              <w:noProof/>
            </w:rPr>
            <w:t>xplanation of the provisions</w:t>
          </w:r>
          <w:r w:rsidR="00E265FF" w:rsidRPr="00067B0F">
            <w:rPr>
              <w:b/>
              <w:noProof/>
            </w:rPr>
            <w:tab/>
          </w:r>
          <w:r w:rsidR="00E265FF" w:rsidRPr="00067B0F">
            <w:rPr>
              <w:b/>
              <w:noProof/>
            </w:rPr>
            <w:fldChar w:fldCharType="begin"/>
          </w:r>
          <w:r w:rsidR="00E265FF" w:rsidRPr="00067B0F">
            <w:rPr>
              <w:b/>
              <w:noProof/>
            </w:rPr>
            <w:instrText xml:space="preserve"> PAGEREF _Toc78880043 \h </w:instrText>
          </w:r>
          <w:r w:rsidR="00E265FF" w:rsidRPr="00067B0F">
            <w:rPr>
              <w:b/>
              <w:noProof/>
            </w:rPr>
          </w:r>
          <w:r w:rsidR="00E265FF" w:rsidRPr="00067B0F">
            <w:rPr>
              <w:b/>
              <w:noProof/>
            </w:rPr>
            <w:fldChar w:fldCharType="separate"/>
          </w:r>
          <w:r w:rsidR="00BD0091">
            <w:rPr>
              <w:b/>
              <w:noProof/>
            </w:rPr>
            <w:t>3</w:t>
          </w:r>
          <w:r w:rsidR="00E265FF" w:rsidRPr="00067B0F">
            <w:rPr>
              <w:b/>
              <w:noProof/>
            </w:rPr>
            <w:fldChar w:fldCharType="end"/>
          </w:r>
        </w:p>
        <w:p w14:paraId="4BE11770" w14:textId="4953EEC9" w:rsidR="00E265FF" w:rsidRPr="00067B0F" w:rsidRDefault="00067B0F">
          <w:pPr>
            <w:pStyle w:val="TOC2"/>
            <w:rPr>
              <w:rFonts w:eastAsiaTheme="minorEastAsia"/>
              <w:b/>
              <w:bCs w:val="0"/>
              <w:noProof/>
              <w:color w:val="auto"/>
              <w:szCs w:val="22"/>
              <w:lang w:val="en-AU" w:eastAsia="en-AU"/>
            </w:rPr>
          </w:pPr>
          <w:r>
            <w:rPr>
              <w:b/>
              <w:noProof/>
            </w:rPr>
            <w:t>Part 3 J</w:t>
          </w:r>
          <w:r w:rsidR="00E265FF" w:rsidRPr="00067B0F">
            <w:rPr>
              <w:b/>
              <w:noProof/>
            </w:rPr>
            <w:t>ustification</w:t>
          </w:r>
          <w:r w:rsidR="00E265FF" w:rsidRPr="00067B0F">
            <w:rPr>
              <w:b/>
              <w:noProof/>
            </w:rPr>
            <w:tab/>
          </w:r>
          <w:r w:rsidR="00E265FF" w:rsidRPr="00067B0F">
            <w:rPr>
              <w:b/>
              <w:noProof/>
            </w:rPr>
            <w:fldChar w:fldCharType="begin"/>
          </w:r>
          <w:r w:rsidR="00E265FF" w:rsidRPr="00067B0F">
            <w:rPr>
              <w:b/>
              <w:noProof/>
            </w:rPr>
            <w:instrText xml:space="preserve"> PAGEREF _Toc78880047 \h </w:instrText>
          </w:r>
          <w:r w:rsidR="00E265FF" w:rsidRPr="00067B0F">
            <w:rPr>
              <w:b/>
              <w:noProof/>
            </w:rPr>
          </w:r>
          <w:r w:rsidR="00E265FF" w:rsidRPr="00067B0F">
            <w:rPr>
              <w:b/>
              <w:noProof/>
            </w:rPr>
            <w:fldChar w:fldCharType="separate"/>
          </w:r>
          <w:r w:rsidR="00BD0091">
            <w:rPr>
              <w:b/>
              <w:noProof/>
            </w:rPr>
            <w:t>18</w:t>
          </w:r>
          <w:r w:rsidR="00E265FF" w:rsidRPr="00067B0F">
            <w:rPr>
              <w:b/>
              <w:noProof/>
            </w:rPr>
            <w:fldChar w:fldCharType="end"/>
          </w:r>
        </w:p>
        <w:p w14:paraId="154CF1EA"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A - Need for Planning Proposal</w:t>
          </w:r>
          <w:r w:rsidRPr="00067B0F">
            <w:rPr>
              <w:b/>
              <w:noProof/>
            </w:rPr>
            <w:tab/>
          </w:r>
          <w:r w:rsidRPr="00067B0F">
            <w:rPr>
              <w:b/>
              <w:noProof/>
            </w:rPr>
            <w:fldChar w:fldCharType="begin"/>
          </w:r>
          <w:r w:rsidRPr="00067B0F">
            <w:rPr>
              <w:b/>
              <w:noProof/>
            </w:rPr>
            <w:instrText xml:space="preserve"> PAGEREF _Toc78880048 \h </w:instrText>
          </w:r>
          <w:r w:rsidRPr="00067B0F">
            <w:rPr>
              <w:b/>
              <w:noProof/>
            </w:rPr>
          </w:r>
          <w:r w:rsidRPr="00067B0F">
            <w:rPr>
              <w:b/>
              <w:noProof/>
            </w:rPr>
            <w:fldChar w:fldCharType="separate"/>
          </w:r>
          <w:r w:rsidR="00BD0091">
            <w:rPr>
              <w:b/>
              <w:noProof/>
            </w:rPr>
            <w:t>18</w:t>
          </w:r>
          <w:r w:rsidRPr="00067B0F">
            <w:rPr>
              <w:b/>
              <w:noProof/>
            </w:rPr>
            <w:fldChar w:fldCharType="end"/>
          </w:r>
        </w:p>
        <w:p w14:paraId="43E969C3"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B - Relationship to strategic planning framework</w:t>
          </w:r>
          <w:r w:rsidRPr="00067B0F">
            <w:rPr>
              <w:b/>
              <w:noProof/>
            </w:rPr>
            <w:tab/>
          </w:r>
          <w:r w:rsidRPr="00067B0F">
            <w:rPr>
              <w:b/>
              <w:noProof/>
            </w:rPr>
            <w:fldChar w:fldCharType="begin"/>
          </w:r>
          <w:r w:rsidRPr="00067B0F">
            <w:rPr>
              <w:b/>
              <w:noProof/>
            </w:rPr>
            <w:instrText xml:space="preserve"> PAGEREF _Toc78880049 \h </w:instrText>
          </w:r>
          <w:r w:rsidRPr="00067B0F">
            <w:rPr>
              <w:b/>
              <w:noProof/>
            </w:rPr>
          </w:r>
          <w:r w:rsidRPr="00067B0F">
            <w:rPr>
              <w:b/>
              <w:noProof/>
            </w:rPr>
            <w:fldChar w:fldCharType="separate"/>
          </w:r>
          <w:r w:rsidR="00BD0091">
            <w:rPr>
              <w:b/>
              <w:noProof/>
            </w:rPr>
            <w:t>22</w:t>
          </w:r>
          <w:r w:rsidRPr="00067B0F">
            <w:rPr>
              <w:b/>
              <w:noProof/>
            </w:rPr>
            <w:fldChar w:fldCharType="end"/>
          </w:r>
        </w:p>
        <w:p w14:paraId="6C8B29D1"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C - Environmental, Social and Economic Impact</w:t>
          </w:r>
          <w:r w:rsidRPr="00067B0F">
            <w:rPr>
              <w:b/>
              <w:noProof/>
            </w:rPr>
            <w:tab/>
          </w:r>
          <w:r w:rsidRPr="00067B0F">
            <w:rPr>
              <w:b/>
              <w:noProof/>
            </w:rPr>
            <w:fldChar w:fldCharType="begin"/>
          </w:r>
          <w:r w:rsidRPr="00067B0F">
            <w:rPr>
              <w:b/>
              <w:noProof/>
            </w:rPr>
            <w:instrText xml:space="preserve"> PAGEREF _Toc78880050 \h </w:instrText>
          </w:r>
          <w:r w:rsidRPr="00067B0F">
            <w:rPr>
              <w:b/>
              <w:noProof/>
            </w:rPr>
          </w:r>
          <w:r w:rsidRPr="00067B0F">
            <w:rPr>
              <w:b/>
              <w:noProof/>
            </w:rPr>
            <w:fldChar w:fldCharType="separate"/>
          </w:r>
          <w:r w:rsidR="00BD0091">
            <w:rPr>
              <w:b/>
              <w:noProof/>
            </w:rPr>
            <w:t>30</w:t>
          </w:r>
          <w:r w:rsidRPr="00067B0F">
            <w:rPr>
              <w:b/>
              <w:noProof/>
            </w:rPr>
            <w:fldChar w:fldCharType="end"/>
          </w:r>
        </w:p>
        <w:p w14:paraId="31D017CF"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b/>
              <w:noProof/>
            </w:rPr>
            <w:t>Section D - State and Commonwealth Interests</w:t>
          </w:r>
          <w:r w:rsidRPr="00067B0F">
            <w:rPr>
              <w:b/>
              <w:noProof/>
            </w:rPr>
            <w:tab/>
          </w:r>
          <w:r w:rsidRPr="00067B0F">
            <w:rPr>
              <w:b/>
              <w:noProof/>
            </w:rPr>
            <w:fldChar w:fldCharType="begin"/>
          </w:r>
          <w:r w:rsidRPr="00067B0F">
            <w:rPr>
              <w:b/>
              <w:noProof/>
            </w:rPr>
            <w:instrText xml:space="preserve"> PAGEREF _Toc78880051 \h </w:instrText>
          </w:r>
          <w:r w:rsidRPr="00067B0F">
            <w:rPr>
              <w:b/>
              <w:noProof/>
            </w:rPr>
          </w:r>
          <w:r w:rsidRPr="00067B0F">
            <w:rPr>
              <w:b/>
              <w:noProof/>
            </w:rPr>
            <w:fldChar w:fldCharType="separate"/>
          </w:r>
          <w:r w:rsidR="00BD0091">
            <w:rPr>
              <w:b/>
              <w:noProof/>
            </w:rPr>
            <w:t>31</w:t>
          </w:r>
          <w:r w:rsidRPr="00067B0F">
            <w:rPr>
              <w:b/>
              <w:noProof/>
            </w:rPr>
            <w:fldChar w:fldCharType="end"/>
          </w:r>
        </w:p>
        <w:p w14:paraId="172E34CC"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4 – MAPPING</w:t>
          </w:r>
          <w:r w:rsidRPr="00067B0F">
            <w:rPr>
              <w:b/>
              <w:noProof/>
            </w:rPr>
            <w:tab/>
          </w:r>
          <w:r w:rsidRPr="00067B0F">
            <w:rPr>
              <w:b/>
              <w:noProof/>
            </w:rPr>
            <w:fldChar w:fldCharType="begin"/>
          </w:r>
          <w:r w:rsidRPr="00067B0F">
            <w:rPr>
              <w:b/>
              <w:noProof/>
            </w:rPr>
            <w:instrText xml:space="preserve"> PAGEREF _Toc78880052 \h </w:instrText>
          </w:r>
          <w:r w:rsidRPr="00067B0F">
            <w:rPr>
              <w:b/>
              <w:noProof/>
            </w:rPr>
          </w:r>
          <w:r w:rsidRPr="00067B0F">
            <w:rPr>
              <w:b/>
              <w:noProof/>
            </w:rPr>
            <w:fldChar w:fldCharType="separate"/>
          </w:r>
          <w:r w:rsidR="00BD0091">
            <w:rPr>
              <w:b/>
              <w:noProof/>
            </w:rPr>
            <w:t>31</w:t>
          </w:r>
          <w:r w:rsidRPr="00067B0F">
            <w:rPr>
              <w:b/>
              <w:noProof/>
            </w:rPr>
            <w:fldChar w:fldCharType="end"/>
          </w:r>
        </w:p>
        <w:p w14:paraId="62AC2C5B"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5 - COMMUNITY CONSULTATION</w:t>
          </w:r>
          <w:r w:rsidRPr="00067B0F">
            <w:rPr>
              <w:b/>
              <w:noProof/>
            </w:rPr>
            <w:tab/>
          </w:r>
          <w:r w:rsidRPr="00067B0F">
            <w:rPr>
              <w:b/>
              <w:noProof/>
            </w:rPr>
            <w:fldChar w:fldCharType="begin"/>
          </w:r>
          <w:r w:rsidRPr="00067B0F">
            <w:rPr>
              <w:b/>
              <w:noProof/>
            </w:rPr>
            <w:instrText xml:space="preserve"> PAGEREF _Toc78880053 \h </w:instrText>
          </w:r>
          <w:r w:rsidRPr="00067B0F">
            <w:rPr>
              <w:b/>
              <w:noProof/>
            </w:rPr>
          </w:r>
          <w:r w:rsidRPr="00067B0F">
            <w:rPr>
              <w:b/>
              <w:noProof/>
            </w:rPr>
            <w:fldChar w:fldCharType="separate"/>
          </w:r>
          <w:r w:rsidR="00BD0091">
            <w:rPr>
              <w:b/>
              <w:noProof/>
            </w:rPr>
            <w:t>31</w:t>
          </w:r>
          <w:r w:rsidRPr="00067B0F">
            <w:rPr>
              <w:b/>
              <w:noProof/>
            </w:rPr>
            <w:fldChar w:fldCharType="end"/>
          </w:r>
        </w:p>
        <w:p w14:paraId="022E8C62"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6 – PROJECT TIMELINE</w:t>
          </w:r>
          <w:r w:rsidRPr="00067B0F">
            <w:rPr>
              <w:b/>
              <w:noProof/>
            </w:rPr>
            <w:tab/>
          </w:r>
          <w:r w:rsidRPr="00067B0F">
            <w:rPr>
              <w:b/>
              <w:noProof/>
            </w:rPr>
            <w:fldChar w:fldCharType="begin"/>
          </w:r>
          <w:r w:rsidRPr="00067B0F">
            <w:rPr>
              <w:b/>
              <w:noProof/>
            </w:rPr>
            <w:instrText xml:space="preserve"> PAGEREF _Toc78880054 \h </w:instrText>
          </w:r>
          <w:r w:rsidRPr="00067B0F">
            <w:rPr>
              <w:b/>
              <w:noProof/>
            </w:rPr>
          </w:r>
          <w:r w:rsidRPr="00067B0F">
            <w:rPr>
              <w:b/>
              <w:noProof/>
            </w:rPr>
            <w:fldChar w:fldCharType="separate"/>
          </w:r>
          <w:r w:rsidR="00BD0091">
            <w:rPr>
              <w:b/>
              <w:noProof/>
            </w:rPr>
            <w:t>31</w:t>
          </w:r>
          <w:r w:rsidRPr="00067B0F">
            <w:rPr>
              <w:b/>
              <w:noProof/>
            </w:rPr>
            <w:fldChar w:fldCharType="end"/>
          </w:r>
        </w:p>
        <w:p w14:paraId="4ECC3F9A"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CONCLUSION and RECOMMENDATION</w:t>
          </w:r>
          <w:r w:rsidRPr="00067B0F">
            <w:rPr>
              <w:b/>
              <w:noProof/>
            </w:rPr>
            <w:tab/>
          </w:r>
          <w:r w:rsidRPr="00067B0F">
            <w:rPr>
              <w:b/>
              <w:noProof/>
            </w:rPr>
            <w:fldChar w:fldCharType="begin"/>
          </w:r>
          <w:r w:rsidRPr="00067B0F">
            <w:rPr>
              <w:b/>
              <w:noProof/>
            </w:rPr>
            <w:instrText xml:space="preserve"> PAGEREF _Toc78880055 \h </w:instrText>
          </w:r>
          <w:r w:rsidRPr="00067B0F">
            <w:rPr>
              <w:b/>
              <w:noProof/>
            </w:rPr>
          </w:r>
          <w:r w:rsidRPr="00067B0F">
            <w:rPr>
              <w:b/>
              <w:noProof/>
            </w:rPr>
            <w:fldChar w:fldCharType="separate"/>
          </w:r>
          <w:r w:rsidR="00BD0091">
            <w:rPr>
              <w:b/>
              <w:noProof/>
            </w:rPr>
            <w:t>32</w:t>
          </w:r>
          <w:r w:rsidRPr="00067B0F">
            <w:rPr>
              <w:b/>
              <w:noProof/>
            </w:rPr>
            <w:fldChar w:fldCharType="end"/>
          </w:r>
        </w:p>
        <w:p w14:paraId="5794FD27" w14:textId="77777777" w:rsidR="00C36963" w:rsidRPr="00CF024C" w:rsidRDefault="00D05525" w:rsidP="002559C5">
          <w:pPr>
            <w:tabs>
              <w:tab w:val="left" w:pos="12191"/>
            </w:tabs>
            <w:rPr>
              <w:rFonts w:cs="Calibri"/>
              <w:szCs w:val="22"/>
            </w:rPr>
          </w:pPr>
          <w:r w:rsidRPr="00067B0F">
            <w:rPr>
              <w:rFonts w:cs="Calibri"/>
              <w:b/>
              <w:bCs/>
              <w:caps/>
              <w:color w:val="2A2A2A" w:themeColor="text2"/>
              <w:sz w:val="18"/>
              <w:szCs w:val="22"/>
            </w:rPr>
            <w:fldChar w:fldCharType="end"/>
          </w:r>
        </w:p>
      </w:sdtContent>
    </w:sdt>
    <w:p w14:paraId="09C09744" w14:textId="77777777" w:rsidR="00C36963" w:rsidRDefault="00C36963">
      <w:pPr>
        <w:rPr>
          <w:rFonts w:cs="Calibri"/>
          <w:szCs w:val="22"/>
        </w:rPr>
      </w:pPr>
    </w:p>
    <w:p w14:paraId="3C77B3DE" w14:textId="6459E47B" w:rsidR="00F73F44" w:rsidRPr="00763338" w:rsidRDefault="00763338">
      <w:pPr>
        <w:rPr>
          <w:rFonts w:cs="Calibri"/>
          <w:b/>
          <w:szCs w:val="22"/>
        </w:rPr>
      </w:pPr>
      <w:r w:rsidRPr="00763338">
        <w:rPr>
          <w:rFonts w:cs="Calibri"/>
          <w:b/>
          <w:szCs w:val="22"/>
        </w:rPr>
        <w:t>Tables</w:t>
      </w:r>
    </w:p>
    <w:p w14:paraId="5FEB8096" w14:textId="4DBBABD3" w:rsidR="00763338" w:rsidRPr="003E4B09" w:rsidRDefault="00763338" w:rsidP="003E4B09">
      <w:r w:rsidRPr="003E4B09">
        <w:t>Table 1: Proposed Land Use Table</w:t>
      </w:r>
      <w:r w:rsidR="00B953EC" w:rsidRPr="003E4B09">
        <w:t>.…………………………………………………………</w:t>
      </w:r>
      <w:r w:rsidR="00B953EC" w:rsidRPr="00594CF7">
        <w:rPr>
          <w:sz w:val="18"/>
        </w:rPr>
        <w:t>.</w:t>
      </w:r>
      <w:r w:rsidRPr="003E4B09">
        <w:t>04</w:t>
      </w:r>
    </w:p>
    <w:p w14:paraId="2A68B55F" w14:textId="1A9A0CCC" w:rsidR="00763338" w:rsidRPr="003E4B09" w:rsidRDefault="00763338" w:rsidP="003E4B09">
      <w:pPr>
        <w:rPr>
          <w:rFonts w:cs="Calibri"/>
        </w:rPr>
      </w:pPr>
      <w:r w:rsidRPr="003E4B09">
        <w:rPr>
          <w:rFonts w:cs="Calibri"/>
        </w:rPr>
        <w:t xml:space="preserve">Table 2: State </w:t>
      </w:r>
      <w:r w:rsidR="00B953EC" w:rsidRPr="003E4B09">
        <w:rPr>
          <w:rFonts w:cs="Calibri"/>
        </w:rPr>
        <w:t>Environmental Planning Policies.……………………………………</w:t>
      </w:r>
      <w:r w:rsidR="00594CF7" w:rsidRPr="00594CF7">
        <w:rPr>
          <w:rFonts w:cs="Calibri"/>
          <w:sz w:val="18"/>
        </w:rPr>
        <w:t>..</w:t>
      </w:r>
      <w:r w:rsidRPr="003E4B09">
        <w:rPr>
          <w:rFonts w:cs="Calibri"/>
        </w:rPr>
        <w:t>2</w:t>
      </w:r>
      <w:r w:rsidR="004F7DFE" w:rsidRPr="003E4B09">
        <w:rPr>
          <w:rFonts w:cs="Calibri"/>
        </w:rPr>
        <w:t>3</w:t>
      </w:r>
    </w:p>
    <w:p w14:paraId="31129F4E" w14:textId="7455E22B" w:rsidR="003E4B09" w:rsidRPr="003E4B09" w:rsidRDefault="003E4B09" w:rsidP="003E4B09">
      <w:pPr>
        <w:rPr>
          <w:rFonts w:cs="Calibri"/>
        </w:rPr>
      </w:pPr>
      <w:r w:rsidRPr="003E4B09">
        <w:rPr>
          <w:rFonts w:cs="Calibri"/>
        </w:rPr>
        <w:t>Table 3: Section 9.1 Directions………………………………</w:t>
      </w:r>
      <w:r>
        <w:rPr>
          <w:rFonts w:cs="Calibri"/>
        </w:rPr>
        <w:t>….</w:t>
      </w:r>
      <w:r w:rsidRPr="003E4B09">
        <w:rPr>
          <w:rFonts w:cs="Calibri"/>
        </w:rPr>
        <w:t>………………</w:t>
      </w:r>
      <w:r>
        <w:rPr>
          <w:rFonts w:cs="Calibri"/>
        </w:rPr>
        <w:t>…</w:t>
      </w:r>
      <w:r w:rsidRPr="003E4B09">
        <w:rPr>
          <w:rFonts w:cs="Calibri"/>
        </w:rPr>
        <w:t>…………</w:t>
      </w:r>
      <w:r w:rsidRPr="00594CF7">
        <w:rPr>
          <w:rFonts w:cs="Calibri"/>
          <w:sz w:val="18"/>
        </w:rPr>
        <w:t>.</w:t>
      </w:r>
      <w:r>
        <w:rPr>
          <w:rFonts w:cs="Calibri"/>
        </w:rPr>
        <w:t>27</w:t>
      </w:r>
      <w:r w:rsidRPr="003E4B09">
        <w:rPr>
          <w:rFonts w:cs="Calibri"/>
        </w:rPr>
        <w:t xml:space="preserve"> </w:t>
      </w:r>
    </w:p>
    <w:p w14:paraId="0FD493DF" w14:textId="62E212E0" w:rsidR="003E4B09" w:rsidRPr="003E4B09" w:rsidRDefault="003E4B09" w:rsidP="003E4B09">
      <w:pPr>
        <w:rPr>
          <w:rStyle w:val="s1"/>
          <w:rFonts w:cs="Calibri"/>
          <w:bCs/>
          <w:color w:val="5F5F5F" w:themeColor="text2" w:themeTint="BF"/>
          <w:szCs w:val="22"/>
        </w:rPr>
      </w:pPr>
      <w:r w:rsidRPr="003E4B09">
        <w:rPr>
          <w:rFonts w:cs="Calibri"/>
        </w:rPr>
        <w:t>Table 4: Project Timeline…………………………………………………………………………</w:t>
      </w:r>
      <w:r w:rsidRPr="00594CF7">
        <w:rPr>
          <w:rFonts w:cs="Calibri"/>
          <w:sz w:val="18"/>
        </w:rPr>
        <w:t>.</w:t>
      </w:r>
      <w:r w:rsidRPr="003E4B09">
        <w:rPr>
          <w:rFonts w:cs="Calibri"/>
        </w:rPr>
        <w:t>32</w:t>
      </w:r>
    </w:p>
    <w:p w14:paraId="52B76524" w14:textId="52E721C0" w:rsidR="00750204" w:rsidRDefault="00750204">
      <w:pPr>
        <w:rPr>
          <w:rFonts w:cs="Calibri"/>
          <w:szCs w:val="22"/>
        </w:rPr>
      </w:pPr>
    </w:p>
    <w:p w14:paraId="01998D8F" w14:textId="77777777" w:rsidR="00920BC7" w:rsidRDefault="00920BC7">
      <w:pPr>
        <w:rPr>
          <w:rFonts w:cs="Calibri"/>
          <w:szCs w:val="22"/>
        </w:rPr>
      </w:pPr>
    </w:p>
    <w:p w14:paraId="429D160D" w14:textId="77777777" w:rsidR="00E265FF" w:rsidRDefault="00E265FF">
      <w:pPr>
        <w:rPr>
          <w:rFonts w:cs="Calibri"/>
          <w:szCs w:val="22"/>
        </w:rPr>
      </w:pPr>
    </w:p>
    <w:p w14:paraId="5A98C7AE" w14:textId="77777777" w:rsidR="00920BC7" w:rsidRDefault="00920BC7">
      <w:pPr>
        <w:rPr>
          <w:rFonts w:cs="Calibri"/>
          <w:szCs w:val="22"/>
        </w:rPr>
      </w:pPr>
    </w:p>
    <w:p w14:paraId="4082BC6A" w14:textId="77777777" w:rsidR="004B0A15" w:rsidRPr="00346F33" w:rsidRDefault="00497600" w:rsidP="00346F33">
      <w:pPr>
        <w:pStyle w:val="Heading1"/>
        <w:spacing w:after="0"/>
        <w:rPr>
          <w:rFonts w:asciiTheme="minorHAnsi" w:hAnsiTheme="minorHAnsi" w:cs="Calibri"/>
          <w:sz w:val="40"/>
          <w:szCs w:val="22"/>
        </w:rPr>
      </w:pPr>
      <w:bookmarkStart w:id="1" w:name="_Toc78880041"/>
      <w:r>
        <w:rPr>
          <w:rStyle w:val="Emphasis"/>
          <w:rFonts w:asciiTheme="minorHAnsi" w:hAnsiTheme="minorHAnsi" w:cs="Calibri"/>
          <w:sz w:val="40"/>
          <w:szCs w:val="22"/>
        </w:rPr>
        <w:t>background to planning proposal</w:t>
      </w:r>
      <w:bookmarkEnd w:id="1"/>
    </w:p>
    <w:p w14:paraId="72830ECA" w14:textId="77777777" w:rsidR="00346F33" w:rsidRDefault="00346F33" w:rsidP="003728B3">
      <w:pPr>
        <w:rPr>
          <w:rFonts w:cs="Calibri"/>
          <w:szCs w:val="22"/>
        </w:rPr>
      </w:pPr>
    </w:p>
    <w:p w14:paraId="28DB44E2" w14:textId="132739F9" w:rsidR="001823CA" w:rsidRPr="00FF6351" w:rsidRDefault="001823CA" w:rsidP="003D52BD">
      <w:pPr>
        <w:rPr>
          <w:b/>
          <w:caps/>
        </w:rPr>
      </w:pPr>
      <w:r w:rsidRPr="00FF6351">
        <w:t xml:space="preserve">On </w:t>
      </w:r>
      <w:r w:rsidR="00BF37FE" w:rsidRPr="00FF6351">
        <w:t xml:space="preserve">19 September 2019, Council resolved to review the land uses table in all zones. </w:t>
      </w:r>
      <w:r w:rsidRPr="00FF6351">
        <w:t>Ex</w:t>
      </w:r>
      <w:r w:rsidR="003D52BD" w:rsidRPr="00FF6351">
        <w:t>isting controls</w:t>
      </w:r>
      <w:r w:rsidR="002F00EA">
        <w:t xml:space="preserve"> were developed after the Council amalgamation and </w:t>
      </w:r>
      <w:r w:rsidR="00EB1D1A">
        <w:t xml:space="preserve">subsequent </w:t>
      </w:r>
      <w:r w:rsidR="002F00EA">
        <w:t>consolidation of land use provisions</w:t>
      </w:r>
      <w:r w:rsidR="00310D76">
        <w:t>. These planning controls</w:t>
      </w:r>
      <w:r w:rsidR="003D52BD" w:rsidRPr="00FF6351">
        <w:t xml:space="preserve"> are </w:t>
      </w:r>
      <w:r w:rsidR="00C322ED">
        <w:t xml:space="preserve">in Council’s opinion </w:t>
      </w:r>
      <w:r w:rsidR="003D52BD" w:rsidRPr="00FF6351">
        <w:t>restrictive</w:t>
      </w:r>
      <w:r w:rsidR="00C322ED">
        <w:t>,</w:t>
      </w:r>
      <w:r w:rsidR="009D0F91">
        <w:t xml:space="preserve"> </w:t>
      </w:r>
      <w:r w:rsidRPr="00FF6351">
        <w:t xml:space="preserve">incompatible with </w:t>
      </w:r>
      <w:r w:rsidR="00E67D00">
        <w:t xml:space="preserve">existing </w:t>
      </w:r>
      <w:r w:rsidRPr="00FF6351">
        <w:t>zone objectives</w:t>
      </w:r>
      <w:r w:rsidR="00C322ED">
        <w:t xml:space="preserve"> and inconsistent with the adopted </w:t>
      </w:r>
      <w:r w:rsidR="00A76E19">
        <w:t>Local Strategic Planning Statement (LSPS)</w:t>
      </w:r>
      <w:r w:rsidRPr="00FF6351">
        <w:t xml:space="preserve">. The planning proposal </w:t>
      </w:r>
      <w:r w:rsidR="00C322ED">
        <w:t xml:space="preserve">seeks </w:t>
      </w:r>
      <w:r w:rsidRPr="00FF6351">
        <w:t>to support the</w:t>
      </w:r>
      <w:r w:rsidR="00A76E19">
        <w:t xml:space="preserve"> Local Government Area’s (LGA)</w:t>
      </w:r>
      <w:r w:rsidRPr="00FF6351">
        <w:t xml:space="preserve"> development potential.</w:t>
      </w:r>
    </w:p>
    <w:p w14:paraId="7EEE6259" w14:textId="0887EB21" w:rsidR="001823CA" w:rsidRPr="00FF6351" w:rsidRDefault="001823CA" w:rsidP="003D52BD">
      <w:pPr>
        <w:rPr>
          <w:b/>
          <w:caps/>
        </w:rPr>
      </w:pPr>
      <w:r w:rsidRPr="00FF6351">
        <w:t>Th</w:t>
      </w:r>
      <w:r w:rsidR="00C322ED">
        <w:t>e</w:t>
      </w:r>
      <w:r w:rsidRPr="00FF6351">
        <w:t xml:space="preserve"> planning proposal's primary purpose is to encourage sustained economic growth and increase resilience in the face of current challenges. </w:t>
      </w:r>
      <w:r w:rsidR="00C322ED">
        <w:t>A</w:t>
      </w:r>
      <w:r w:rsidR="009D0F91">
        <w:t xml:space="preserve"> </w:t>
      </w:r>
      <w:r w:rsidR="003D52BD" w:rsidRPr="00FF6351">
        <w:t>greater variety of</w:t>
      </w:r>
      <w:r w:rsidRPr="00FF6351">
        <w:t xml:space="preserve"> land use options will facilitate and </w:t>
      </w:r>
      <w:r w:rsidR="003D52BD" w:rsidRPr="00FF6351">
        <w:t>ensure</w:t>
      </w:r>
      <w:r w:rsidR="00375988">
        <w:t xml:space="preserve"> that</w:t>
      </w:r>
      <w:r w:rsidRPr="00FF6351">
        <w:t xml:space="preserve"> a diversity of housing choices </w:t>
      </w:r>
      <w:r w:rsidR="00C322ED">
        <w:t>and employment opportunities are</w:t>
      </w:r>
      <w:r w:rsidR="00C322ED" w:rsidRPr="00FF6351">
        <w:t xml:space="preserve"> </w:t>
      </w:r>
      <w:r w:rsidRPr="00FF6351">
        <w:t xml:space="preserve">available and targeted to the community's needs. </w:t>
      </w:r>
    </w:p>
    <w:p w14:paraId="0C115683" w14:textId="77777777" w:rsidR="002559C5" w:rsidRDefault="002559C5">
      <w:pPr>
        <w:pStyle w:val="Heading2"/>
        <w:rPr>
          <w:rFonts w:asciiTheme="minorHAnsi" w:hAnsiTheme="minorHAnsi" w:cs="Calibri"/>
          <w:sz w:val="22"/>
          <w:szCs w:val="22"/>
        </w:rPr>
      </w:pPr>
    </w:p>
    <w:p w14:paraId="1A3FDEC7" w14:textId="77777777" w:rsidR="00C36963" w:rsidRPr="00CF024C" w:rsidRDefault="004B0A15">
      <w:pPr>
        <w:pStyle w:val="Heading2"/>
        <w:rPr>
          <w:rFonts w:asciiTheme="minorHAnsi" w:hAnsiTheme="minorHAnsi" w:cs="Calibri"/>
          <w:sz w:val="22"/>
          <w:szCs w:val="22"/>
        </w:rPr>
      </w:pPr>
      <w:bookmarkStart w:id="2" w:name="_Toc78880042"/>
      <w:r w:rsidRPr="00CF024C">
        <w:rPr>
          <w:rFonts w:asciiTheme="minorHAnsi" w:hAnsiTheme="minorHAnsi" w:cs="Calibri"/>
          <w:sz w:val="22"/>
          <w:szCs w:val="22"/>
        </w:rPr>
        <w:t>part 1</w:t>
      </w:r>
      <w:r w:rsidR="00497600">
        <w:rPr>
          <w:rFonts w:asciiTheme="minorHAnsi" w:hAnsiTheme="minorHAnsi" w:cs="Calibri"/>
          <w:color w:val="FF0000"/>
          <w:sz w:val="22"/>
          <w:szCs w:val="22"/>
        </w:rPr>
        <w:t xml:space="preserve"> </w:t>
      </w:r>
      <w:r w:rsidRPr="00CF024C">
        <w:rPr>
          <w:rFonts w:asciiTheme="minorHAnsi" w:hAnsiTheme="minorHAnsi" w:cs="Calibri"/>
          <w:sz w:val="22"/>
          <w:szCs w:val="22"/>
        </w:rPr>
        <w:t>objectives</w:t>
      </w:r>
      <w:bookmarkEnd w:id="2"/>
    </w:p>
    <w:p w14:paraId="32AA4518" w14:textId="50DA46EA" w:rsidR="001823CA" w:rsidRPr="001823CA" w:rsidRDefault="001823CA" w:rsidP="001823CA">
      <w:pPr>
        <w:rPr>
          <w:szCs w:val="22"/>
        </w:rPr>
      </w:pPr>
      <w:r w:rsidRPr="00D81F82">
        <w:rPr>
          <w:szCs w:val="22"/>
        </w:rPr>
        <w:t>Recent</w:t>
      </w:r>
      <w:r w:rsidRPr="001823CA">
        <w:rPr>
          <w:szCs w:val="22"/>
        </w:rPr>
        <w:t xml:space="preserve"> amendments to the Environmental Planning and Assessment Act 1979 (EP&amp;A Act) introduced new requirements for all councils to make Local Strategic Planning Statements. </w:t>
      </w:r>
      <w:r w:rsidR="00AD67CA">
        <w:rPr>
          <w:szCs w:val="22"/>
        </w:rPr>
        <w:t>Council’s</w:t>
      </w:r>
      <w:r w:rsidRPr="001823CA">
        <w:rPr>
          <w:szCs w:val="22"/>
        </w:rPr>
        <w:t xml:space="preserve"> LSPS combines the regional plan's vision with the community strategic plan, setting the 20-year vision for the local area, its characteristics, and community values and how the Council will manage growth and change. </w:t>
      </w:r>
    </w:p>
    <w:p w14:paraId="49298A00" w14:textId="1BC1FC24" w:rsidR="008D3A5B" w:rsidRDefault="00AE1A76" w:rsidP="001823CA">
      <w:pPr>
        <w:rPr>
          <w:szCs w:val="22"/>
        </w:rPr>
      </w:pPr>
      <w:r>
        <w:rPr>
          <w:szCs w:val="22"/>
        </w:rPr>
        <w:t>T</w:t>
      </w:r>
      <w:r w:rsidR="001823CA" w:rsidRPr="001823CA">
        <w:rPr>
          <w:szCs w:val="22"/>
        </w:rPr>
        <w:t xml:space="preserve">his Planning Proposal </w:t>
      </w:r>
      <w:r>
        <w:rPr>
          <w:szCs w:val="22"/>
        </w:rPr>
        <w:t>aims to</w:t>
      </w:r>
      <w:r w:rsidR="001823CA" w:rsidRPr="001823CA">
        <w:rPr>
          <w:szCs w:val="22"/>
        </w:rPr>
        <w:t xml:space="preserve"> facilitate a more comprehensive array of land uses that are consistent with </w:t>
      </w:r>
      <w:r w:rsidR="00AD67CA">
        <w:rPr>
          <w:szCs w:val="22"/>
        </w:rPr>
        <w:t>planning objectives</w:t>
      </w:r>
      <w:r w:rsidR="00670952">
        <w:rPr>
          <w:szCs w:val="22"/>
        </w:rPr>
        <w:t>, as well as the LSPS</w:t>
      </w:r>
      <w:r w:rsidR="001823CA" w:rsidRPr="001823CA">
        <w:rPr>
          <w:szCs w:val="22"/>
        </w:rPr>
        <w:t xml:space="preserve">. The existing list of prohibited uses includes contradictory prohibitions. </w:t>
      </w:r>
    </w:p>
    <w:p w14:paraId="4E85ED60" w14:textId="7BF2B63C" w:rsidR="00932AD6" w:rsidRPr="00932AD6" w:rsidRDefault="00932AD6" w:rsidP="00932AD6">
      <w:pPr>
        <w:rPr>
          <w:szCs w:val="22"/>
        </w:rPr>
      </w:pPr>
      <w:r w:rsidRPr="00932AD6">
        <w:t xml:space="preserve">Changes to the </w:t>
      </w:r>
      <w:r w:rsidR="00AD67CA">
        <w:t xml:space="preserve">land use zone </w:t>
      </w:r>
      <w:r w:rsidRPr="00932AD6">
        <w:t xml:space="preserve">objectives will </w:t>
      </w:r>
      <w:r>
        <w:t xml:space="preserve">also </w:t>
      </w:r>
      <w:r w:rsidRPr="00932AD6">
        <w:t>better support the</w:t>
      </w:r>
      <w:r>
        <w:t xml:space="preserve"> proposed</w:t>
      </w:r>
      <w:r w:rsidRPr="00932AD6">
        <w:t xml:space="preserve"> land use changes for each zone</w:t>
      </w:r>
      <w:r>
        <w:t xml:space="preserve">, and will assist with </w:t>
      </w:r>
      <w:r w:rsidRPr="00932AD6">
        <w:t>aligning</w:t>
      </w:r>
      <w:r>
        <w:t xml:space="preserve"> to</w:t>
      </w:r>
      <w:r w:rsidRPr="00932AD6">
        <w:t xml:space="preserve"> the </w:t>
      </w:r>
      <w:r>
        <w:t xml:space="preserve">LSPS. </w:t>
      </w:r>
    </w:p>
    <w:p w14:paraId="59A00B7F" w14:textId="048B94A4" w:rsidR="00B6243C" w:rsidRPr="002E1E52" w:rsidRDefault="00B6243C" w:rsidP="001823CA">
      <w:pPr>
        <w:rPr>
          <w:b/>
          <w:caps/>
          <w:szCs w:val="22"/>
        </w:rPr>
      </w:pPr>
      <w:r w:rsidRPr="002E1E52">
        <w:rPr>
          <w:szCs w:val="22"/>
        </w:rPr>
        <w:t xml:space="preserve">The objectives or intended outcomes of the proposed amendments to the Upper Lachlan </w:t>
      </w:r>
      <w:r w:rsidR="00CF74EF">
        <w:rPr>
          <w:szCs w:val="22"/>
        </w:rPr>
        <w:t>Local Environmental Plan (</w:t>
      </w:r>
      <w:r w:rsidRPr="002E1E52">
        <w:rPr>
          <w:szCs w:val="22"/>
        </w:rPr>
        <w:t>LEP</w:t>
      </w:r>
      <w:r w:rsidR="00CF74EF">
        <w:rPr>
          <w:szCs w:val="22"/>
        </w:rPr>
        <w:t>)</w:t>
      </w:r>
      <w:r w:rsidRPr="002E1E52">
        <w:rPr>
          <w:szCs w:val="22"/>
        </w:rPr>
        <w:t xml:space="preserve"> 2010 are to:</w:t>
      </w:r>
    </w:p>
    <w:p w14:paraId="6BE5FDBF" w14:textId="77777777" w:rsidR="00B6243C" w:rsidRPr="002E1E52" w:rsidRDefault="00B6243C" w:rsidP="000F1756">
      <w:pPr>
        <w:pStyle w:val="ListParagraph"/>
        <w:numPr>
          <w:ilvl w:val="0"/>
          <w:numId w:val="7"/>
        </w:numPr>
        <w:rPr>
          <w:szCs w:val="22"/>
        </w:rPr>
      </w:pPr>
      <w:r w:rsidRPr="002E1E52">
        <w:rPr>
          <w:szCs w:val="22"/>
        </w:rPr>
        <w:t>Create a more flexible planning framework for the Shire.</w:t>
      </w:r>
    </w:p>
    <w:p w14:paraId="714476D4" w14:textId="77777777" w:rsidR="00B6243C" w:rsidRPr="002E1E52" w:rsidRDefault="00B6243C" w:rsidP="000F1756">
      <w:pPr>
        <w:pStyle w:val="ListParagraph"/>
        <w:numPr>
          <w:ilvl w:val="0"/>
          <w:numId w:val="7"/>
        </w:numPr>
        <w:rPr>
          <w:szCs w:val="22"/>
        </w:rPr>
      </w:pPr>
      <w:r w:rsidRPr="002E1E52">
        <w:rPr>
          <w:szCs w:val="22"/>
        </w:rPr>
        <w:lastRenderedPageBreak/>
        <w:t xml:space="preserve">Support economic development by reducing unnecessary impediments to growth and encouraging economic activity and innovation. </w:t>
      </w:r>
    </w:p>
    <w:p w14:paraId="6A8F9953" w14:textId="77777777" w:rsidR="00B6243C" w:rsidRPr="002E1E52" w:rsidRDefault="00B6243C" w:rsidP="000F1756">
      <w:pPr>
        <w:pStyle w:val="ListParagraph"/>
        <w:numPr>
          <w:ilvl w:val="0"/>
          <w:numId w:val="7"/>
        </w:numPr>
        <w:rPr>
          <w:szCs w:val="22"/>
        </w:rPr>
      </w:pPr>
      <w:r w:rsidRPr="002E1E52">
        <w:rPr>
          <w:szCs w:val="22"/>
        </w:rPr>
        <w:t xml:space="preserve">Ensure land use prohibitions are appropriate to the needs of Upper Lachlan while reducing the potential for land use conflict and incompatible development. </w:t>
      </w:r>
    </w:p>
    <w:p w14:paraId="21F9FE2A" w14:textId="77777777" w:rsidR="00B6243C" w:rsidRPr="002E1E52" w:rsidRDefault="00B6243C" w:rsidP="000F1756">
      <w:pPr>
        <w:pStyle w:val="ListParagraph"/>
        <w:numPr>
          <w:ilvl w:val="0"/>
          <w:numId w:val="7"/>
        </w:numPr>
        <w:rPr>
          <w:szCs w:val="22"/>
        </w:rPr>
      </w:pPr>
      <w:r w:rsidRPr="002E1E52">
        <w:rPr>
          <w:szCs w:val="22"/>
        </w:rPr>
        <w:t>Diversify the economy and reduce the Shire’s reliance on agriculture, and strengthen opportunities for the provision of tourism services and facilities, ensuring the LGA becomes competitive.</w:t>
      </w:r>
    </w:p>
    <w:p w14:paraId="0E985226" w14:textId="77777777" w:rsidR="00B6243C" w:rsidRPr="002E1E52" w:rsidRDefault="00B6243C" w:rsidP="000F1756">
      <w:pPr>
        <w:pStyle w:val="ListParagraph"/>
        <w:numPr>
          <w:ilvl w:val="0"/>
          <w:numId w:val="7"/>
        </w:numPr>
        <w:rPr>
          <w:szCs w:val="22"/>
        </w:rPr>
      </w:pPr>
      <w:r w:rsidRPr="002E1E52">
        <w:rPr>
          <w:szCs w:val="22"/>
        </w:rPr>
        <w:t>Address critical issues facing the Shire, such as an aging workforce, declining economy and depopulation.</w:t>
      </w:r>
    </w:p>
    <w:p w14:paraId="04943AD3" w14:textId="77777777" w:rsidR="00B6243C" w:rsidRPr="002E1E52" w:rsidRDefault="00B6243C" w:rsidP="000F1756">
      <w:pPr>
        <w:pStyle w:val="ListParagraph"/>
        <w:numPr>
          <w:ilvl w:val="0"/>
          <w:numId w:val="7"/>
        </w:numPr>
        <w:rPr>
          <w:szCs w:val="22"/>
        </w:rPr>
      </w:pPr>
      <w:r w:rsidRPr="002E1E52">
        <w:rPr>
          <w:szCs w:val="22"/>
        </w:rPr>
        <w:t>Diversify residential housing options to support changing demographics.</w:t>
      </w:r>
    </w:p>
    <w:p w14:paraId="45A15AE9" w14:textId="77777777" w:rsidR="00B6243C" w:rsidRPr="002E1E52" w:rsidRDefault="00B6243C" w:rsidP="000F1756">
      <w:pPr>
        <w:pStyle w:val="ListParagraph"/>
        <w:numPr>
          <w:ilvl w:val="0"/>
          <w:numId w:val="7"/>
        </w:numPr>
        <w:rPr>
          <w:szCs w:val="22"/>
        </w:rPr>
      </w:pPr>
      <w:r w:rsidRPr="002E1E52">
        <w:rPr>
          <w:szCs w:val="22"/>
        </w:rPr>
        <w:t>Increase the resilience and adaptability of the Shire against external shocks.</w:t>
      </w:r>
    </w:p>
    <w:p w14:paraId="5A298791" w14:textId="77777777" w:rsidR="00B6243C" w:rsidRPr="002E1E52" w:rsidRDefault="00B6243C" w:rsidP="000F1756">
      <w:pPr>
        <w:pStyle w:val="ListParagraph"/>
        <w:numPr>
          <w:ilvl w:val="0"/>
          <w:numId w:val="7"/>
        </w:numPr>
        <w:rPr>
          <w:szCs w:val="22"/>
        </w:rPr>
      </w:pPr>
      <w:r w:rsidRPr="002E1E52">
        <w:rPr>
          <w:szCs w:val="22"/>
        </w:rPr>
        <w:t>Increase the capacity for new jobs, businesses and dwellings to stimulate economic growth.</w:t>
      </w:r>
    </w:p>
    <w:p w14:paraId="481D4C78" w14:textId="77777777" w:rsidR="008D3A5B" w:rsidRPr="008D3A5B" w:rsidRDefault="008D3A5B" w:rsidP="008D3A5B"/>
    <w:p w14:paraId="270B7DB9" w14:textId="77777777" w:rsidR="00C36963" w:rsidRDefault="004B0A15">
      <w:pPr>
        <w:pStyle w:val="Heading2"/>
        <w:rPr>
          <w:rFonts w:asciiTheme="minorHAnsi" w:hAnsiTheme="minorHAnsi" w:cs="Calibri"/>
          <w:sz w:val="22"/>
          <w:szCs w:val="22"/>
        </w:rPr>
      </w:pPr>
      <w:bookmarkStart w:id="3" w:name="_Toc78880043"/>
      <w:r w:rsidRPr="00CF024C">
        <w:rPr>
          <w:rFonts w:asciiTheme="minorHAnsi" w:hAnsiTheme="minorHAnsi" w:cs="Calibri"/>
          <w:sz w:val="22"/>
          <w:szCs w:val="22"/>
        </w:rPr>
        <w:t>Part 2 explanation</w:t>
      </w:r>
      <w:r w:rsidR="00E505A5" w:rsidRPr="00CF024C">
        <w:rPr>
          <w:rFonts w:asciiTheme="minorHAnsi" w:hAnsiTheme="minorHAnsi" w:cs="Calibri"/>
          <w:sz w:val="22"/>
          <w:szCs w:val="22"/>
        </w:rPr>
        <w:t xml:space="preserve"> </w:t>
      </w:r>
      <w:r w:rsidRPr="00CF024C">
        <w:rPr>
          <w:rFonts w:asciiTheme="minorHAnsi" w:hAnsiTheme="minorHAnsi" w:cs="Calibri"/>
          <w:sz w:val="22"/>
          <w:szCs w:val="22"/>
        </w:rPr>
        <w:t>of the provisions</w:t>
      </w:r>
      <w:bookmarkEnd w:id="3"/>
    </w:p>
    <w:p w14:paraId="7EE2EBC8" w14:textId="2C0080D6" w:rsidR="00BD606A" w:rsidRPr="00FF6351" w:rsidRDefault="00BD606A" w:rsidP="00BD606A">
      <w:r w:rsidRPr="00FF6351">
        <w:t>The Council seeks to amend Upper Lachlan LEP 2010</w:t>
      </w:r>
      <w:r w:rsidR="00AD1F53">
        <w:t xml:space="preserve"> -</w:t>
      </w:r>
      <w:r w:rsidR="00513330">
        <w:t xml:space="preserve"> </w:t>
      </w:r>
      <w:r w:rsidR="00AD1F53">
        <w:t xml:space="preserve">Part 2 Permitted or prohibited development - </w:t>
      </w:r>
      <w:r w:rsidR="0036563E">
        <w:t>Land Use Table.</w:t>
      </w:r>
      <w:r w:rsidR="00C322ED">
        <w:t xml:space="preserve"> </w:t>
      </w:r>
    </w:p>
    <w:p w14:paraId="59658C18" w14:textId="6AE92508" w:rsidR="00BD606A" w:rsidRPr="00FF6351" w:rsidRDefault="00BD606A" w:rsidP="00BD606A">
      <w:r w:rsidRPr="00FF6351">
        <w:t>The proposed Land Use Table will modify the following</w:t>
      </w:r>
      <w:r w:rsidR="00314314">
        <w:t xml:space="preserve"> </w:t>
      </w:r>
      <w:r w:rsidR="00E66D4E">
        <w:t xml:space="preserve">parts </w:t>
      </w:r>
      <w:r w:rsidR="00AD1F53">
        <w:t xml:space="preserve">for each land use zone </w:t>
      </w:r>
      <w:r w:rsidR="00314314">
        <w:t>(See Table 1)</w:t>
      </w:r>
      <w:r w:rsidRPr="00FF6351">
        <w:t xml:space="preserve">: </w:t>
      </w:r>
    </w:p>
    <w:p w14:paraId="0E5B1A7A" w14:textId="77777777" w:rsidR="00C53CA3" w:rsidRPr="00C53CA3" w:rsidRDefault="00C53CA3" w:rsidP="000F1756">
      <w:pPr>
        <w:pStyle w:val="ListParagraph"/>
        <w:numPr>
          <w:ilvl w:val="0"/>
          <w:numId w:val="9"/>
        </w:numPr>
        <w:rPr>
          <w:b/>
          <w:caps/>
        </w:rPr>
      </w:pPr>
      <w:r>
        <w:t>1 Objectives of zone</w:t>
      </w:r>
    </w:p>
    <w:p w14:paraId="27BC6BB5" w14:textId="7CB59949" w:rsidR="00513330" w:rsidRPr="00A03A4C" w:rsidRDefault="00C53CA3" w:rsidP="000F1756">
      <w:pPr>
        <w:pStyle w:val="ListParagraph"/>
        <w:numPr>
          <w:ilvl w:val="0"/>
          <w:numId w:val="9"/>
        </w:numPr>
        <w:rPr>
          <w:b/>
          <w:caps/>
        </w:rPr>
      </w:pPr>
      <w:r>
        <w:t xml:space="preserve">2 </w:t>
      </w:r>
      <w:r w:rsidR="00513330" w:rsidRPr="00FF6351">
        <w:t>Permitted without consent</w:t>
      </w:r>
    </w:p>
    <w:p w14:paraId="027CC351" w14:textId="5DC68918" w:rsidR="00BD606A" w:rsidRPr="00FF6351" w:rsidRDefault="00C53CA3" w:rsidP="000F1756">
      <w:pPr>
        <w:pStyle w:val="ListParagraph"/>
        <w:numPr>
          <w:ilvl w:val="0"/>
          <w:numId w:val="9"/>
        </w:numPr>
      </w:pPr>
      <w:r>
        <w:t xml:space="preserve">3 </w:t>
      </w:r>
      <w:r w:rsidR="00BD606A" w:rsidRPr="00FF6351">
        <w:t xml:space="preserve">Permitted with consent </w:t>
      </w:r>
    </w:p>
    <w:p w14:paraId="075DB59F" w14:textId="266D5F77" w:rsidR="00BD606A" w:rsidRDefault="00C53CA3" w:rsidP="000F1756">
      <w:pPr>
        <w:pStyle w:val="ListParagraph"/>
        <w:numPr>
          <w:ilvl w:val="0"/>
          <w:numId w:val="9"/>
        </w:numPr>
      </w:pPr>
      <w:r>
        <w:t xml:space="preserve">4 </w:t>
      </w:r>
      <w:r w:rsidR="00BD606A" w:rsidRPr="00FF6351">
        <w:t>Prohibited</w:t>
      </w:r>
    </w:p>
    <w:p w14:paraId="31B9C404" w14:textId="4CF42EFF" w:rsidR="00484F4A" w:rsidRDefault="00484F4A" w:rsidP="00C53CA3">
      <w:pPr>
        <w:pStyle w:val="ListParagraph"/>
        <w:ind w:left="900"/>
        <w:sectPr w:rsidR="00484F4A" w:rsidSect="00920BC7">
          <w:footerReference w:type="default" r:id="rId11"/>
          <w:footerReference w:type="first" r:id="rId12"/>
          <w:type w:val="continuous"/>
          <w:pgSz w:w="11907" w:h="16839" w:code="9"/>
          <w:pgMar w:top="1440" w:right="1892" w:bottom="1440" w:left="1800" w:header="720" w:footer="720" w:gutter="0"/>
          <w:pgNumType w:start="0"/>
          <w:cols w:space="720"/>
          <w:titlePg/>
          <w:docGrid w:linePitch="360"/>
        </w:sectPr>
      </w:pPr>
    </w:p>
    <w:p w14:paraId="3018190A" w14:textId="461F5121" w:rsidR="00F426FF" w:rsidRDefault="00750204" w:rsidP="00E265FF">
      <w:pPr>
        <w:rPr>
          <w:b/>
        </w:rPr>
      </w:pPr>
      <w:r w:rsidRPr="00EA7090">
        <w:rPr>
          <w:b/>
        </w:rPr>
        <w:lastRenderedPageBreak/>
        <w:t xml:space="preserve">Table 1: </w:t>
      </w:r>
      <w:r w:rsidR="00EA7090">
        <w:rPr>
          <w:b/>
        </w:rPr>
        <w:t>Proposed</w:t>
      </w:r>
      <w:r w:rsidR="00EA7090" w:rsidRPr="00EA7090">
        <w:rPr>
          <w:b/>
        </w:rPr>
        <w:t xml:space="preserve"> </w:t>
      </w:r>
      <w:r w:rsidRPr="00EA7090">
        <w:rPr>
          <w:b/>
        </w:rPr>
        <w:t>Land Use Tabl</w:t>
      </w:r>
      <w:r w:rsidR="00EA7090">
        <w:rPr>
          <w:b/>
        </w:rPr>
        <w:t xml:space="preserve">e </w:t>
      </w:r>
    </w:p>
    <w:p w14:paraId="3C97B706" w14:textId="77777777" w:rsidR="00E265FF" w:rsidRDefault="00E265FF" w:rsidP="00E265FF">
      <w:pPr>
        <w:pStyle w:val="Heading3"/>
        <w:rPr>
          <w:rFonts w:eastAsia="Times New Roman" w:cstheme="minorHAnsi"/>
          <w:color w:val="000000"/>
          <w:lang w:eastAsia="en-AU"/>
        </w:rPr>
      </w:pPr>
      <w:bookmarkStart w:id="4" w:name="_Toc71268113"/>
      <w:bookmarkStart w:id="5" w:name="_Toc78880044"/>
      <w:r>
        <w:rPr>
          <w:rFonts w:eastAsia="Times New Roman" w:cstheme="minorHAnsi"/>
          <w:color w:val="000000"/>
          <w:lang w:eastAsia="en-AU"/>
        </w:rPr>
        <w:t>Key:</w:t>
      </w:r>
      <w:bookmarkEnd w:id="4"/>
      <w:bookmarkEnd w:id="5"/>
    </w:p>
    <w:p w14:paraId="235529DD" w14:textId="77777777" w:rsidR="00E265FF" w:rsidRPr="00943964" w:rsidRDefault="00E265FF" w:rsidP="00E265FF">
      <w:pPr>
        <w:pStyle w:val="Heading3"/>
        <w:rPr>
          <w:rFonts w:eastAsia="Times New Roman" w:cstheme="minorHAnsi"/>
          <w:color w:val="000000"/>
          <w:lang w:eastAsia="en-AU"/>
        </w:rPr>
      </w:pPr>
      <w:bookmarkStart w:id="6" w:name="_Toc71268114"/>
      <w:bookmarkStart w:id="7" w:name="_Toc78880045"/>
      <w:r w:rsidRPr="00DD6E62">
        <w:rPr>
          <w:rFonts w:eastAsia="Times New Roman" w:cstheme="minorHAnsi"/>
          <w:color w:val="0070C0"/>
          <w:lang w:eastAsia="en-AU"/>
        </w:rPr>
        <w:t>______</w:t>
      </w:r>
      <w:r>
        <w:rPr>
          <w:rFonts w:eastAsia="Times New Roman" w:cstheme="minorHAnsi"/>
          <w:color w:val="0070C0"/>
          <w:lang w:eastAsia="en-AU"/>
        </w:rPr>
        <w:t xml:space="preserve">   </w:t>
      </w:r>
      <w:r w:rsidRPr="00DD6E62">
        <w:rPr>
          <w:rFonts w:eastAsia="Times New Roman" w:cstheme="minorHAnsi"/>
          <w:color w:val="000000"/>
          <w:lang w:eastAsia="en-AU"/>
        </w:rPr>
        <w:t>=</w:t>
      </w:r>
      <w:r>
        <w:rPr>
          <w:rFonts w:eastAsia="Times New Roman" w:cstheme="minorHAnsi"/>
          <w:color w:val="000000"/>
          <w:lang w:eastAsia="en-AU"/>
        </w:rPr>
        <w:t xml:space="preserve"> added</w:t>
      </w:r>
      <w:bookmarkEnd w:id="6"/>
      <w:bookmarkEnd w:id="7"/>
    </w:p>
    <w:p w14:paraId="1533BE1B" w14:textId="77777777" w:rsidR="00E265FF" w:rsidRDefault="00E265FF" w:rsidP="00E1188F">
      <w:pPr>
        <w:pStyle w:val="Heading3"/>
        <w:spacing w:after="0"/>
        <w:rPr>
          <w:rFonts w:eastAsia="Times New Roman" w:cstheme="minorHAnsi"/>
          <w:color w:val="000000"/>
          <w:lang w:eastAsia="en-AU"/>
        </w:rPr>
      </w:pPr>
      <w:bookmarkStart w:id="8" w:name="_Toc71268115"/>
      <w:bookmarkStart w:id="9" w:name="_Toc78880046"/>
      <w:r w:rsidRPr="00A20522">
        <w:rPr>
          <w:rFonts w:eastAsia="Times New Roman" w:cstheme="minorHAnsi"/>
          <w:b w:val="0"/>
          <w:color w:val="FF0000"/>
          <w:lang w:eastAsia="en-AU"/>
        </w:rPr>
        <w:t>______</w:t>
      </w:r>
      <w:r>
        <w:rPr>
          <w:rFonts w:eastAsia="Times New Roman" w:cstheme="minorHAnsi"/>
          <w:color w:val="FF0000"/>
          <w:lang w:eastAsia="en-AU"/>
        </w:rPr>
        <w:t xml:space="preserve">  </w:t>
      </w:r>
      <w:r w:rsidRPr="00A20522">
        <w:rPr>
          <w:rFonts w:eastAsia="Times New Roman" w:cstheme="minorHAnsi"/>
          <w:color w:val="000000"/>
          <w:lang w:eastAsia="en-AU"/>
        </w:rPr>
        <w:t xml:space="preserve">  </w:t>
      </w:r>
      <w:r>
        <w:rPr>
          <w:rFonts w:eastAsia="Times New Roman" w:cstheme="minorHAnsi"/>
          <w:color w:val="000000"/>
          <w:lang w:eastAsia="en-AU"/>
        </w:rPr>
        <w:t>= removed</w:t>
      </w:r>
      <w:bookmarkEnd w:id="8"/>
      <w:bookmarkEnd w:id="9"/>
    </w:p>
    <w:p w14:paraId="227D50F6" w14:textId="7D10DBD6" w:rsidR="00E265FF" w:rsidRDefault="00E265FF" w:rsidP="00E1188F">
      <w:pPr>
        <w:spacing w:after="0"/>
        <w:rPr>
          <w:rFonts w:eastAsia="Times New Roman" w:cstheme="minorHAnsi"/>
          <w:b/>
          <w:color w:val="auto"/>
          <w:lang w:eastAsia="en-AU"/>
        </w:rPr>
      </w:pPr>
      <w:r w:rsidRPr="00943964">
        <w:rPr>
          <w:rFonts w:eastAsia="Times New Roman" w:cstheme="minorHAnsi"/>
          <w:color w:val="auto"/>
          <w:lang w:eastAsia="en-AU"/>
        </w:rPr>
        <w:t xml:space="preserve">______    </w:t>
      </w:r>
      <w:r>
        <w:rPr>
          <w:rFonts w:eastAsia="Times New Roman" w:cstheme="minorHAnsi"/>
          <w:color w:val="auto"/>
          <w:lang w:eastAsia="en-AU"/>
        </w:rPr>
        <w:t xml:space="preserve">= </w:t>
      </w:r>
      <w:r w:rsidRPr="00E265FF">
        <w:rPr>
          <w:rFonts w:eastAsia="Times New Roman" w:cstheme="minorHAnsi"/>
          <w:b/>
          <w:color w:val="auto"/>
          <w:lang w:eastAsia="en-AU"/>
        </w:rPr>
        <w:t>existing</w:t>
      </w:r>
    </w:p>
    <w:p w14:paraId="12194684" w14:textId="77777777" w:rsidR="00E1188F" w:rsidRPr="00E265FF" w:rsidRDefault="00E1188F" w:rsidP="00E1188F">
      <w:pPr>
        <w:spacing w:after="0"/>
      </w:pPr>
    </w:p>
    <w:tbl>
      <w:tblPr>
        <w:tblStyle w:val="GridTable4-Accent4"/>
        <w:tblW w:w="20549" w:type="dxa"/>
        <w:tblLayout w:type="fixed"/>
        <w:tblLook w:val="04A0" w:firstRow="1" w:lastRow="0" w:firstColumn="1" w:lastColumn="0" w:noHBand="0" w:noVBand="1"/>
      </w:tblPr>
      <w:tblGrid>
        <w:gridCol w:w="1980"/>
        <w:gridCol w:w="2835"/>
        <w:gridCol w:w="5245"/>
        <w:gridCol w:w="5244"/>
        <w:gridCol w:w="5245"/>
      </w:tblGrid>
      <w:tr w:rsidR="002647F5" w:rsidRPr="00616551" w14:paraId="7078387C" w14:textId="77777777" w:rsidTr="004C161A">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980" w:type="dxa"/>
            <w:hideMark/>
          </w:tcPr>
          <w:p w14:paraId="307FD307" w14:textId="77777777" w:rsidR="002647F5" w:rsidRPr="00555625" w:rsidRDefault="002647F5" w:rsidP="00EB1D1A">
            <w:pPr>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Zone</w:t>
            </w:r>
          </w:p>
        </w:tc>
        <w:tc>
          <w:tcPr>
            <w:tcW w:w="2835" w:type="dxa"/>
            <w:hideMark/>
          </w:tcPr>
          <w:p w14:paraId="5E3F07FB"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 permitted without consent</w:t>
            </w:r>
          </w:p>
        </w:tc>
        <w:tc>
          <w:tcPr>
            <w:tcW w:w="5245" w:type="dxa"/>
            <w:hideMark/>
          </w:tcPr>
          <w:p w14:paraId="3CDC5905"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-permitted with consent</w:t>
            </w:r>
          </w:p>
        </w:tc>
        <w:tc>
          <w:tcPr>
            <w:tcW w:w="5244" w:type="dxa"/>
            <w:hideMark/>
          </w:tcPr>
          <w:p w14:paraId="539A1CA6"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prohibited</w:t>
            </w:r>
          </w:p>
        </w:tc>
        <w:tc>
          <w:tcPr>
            <w:tcW w:w="5245" w:type="dxa"/>
            <w:hideMark/>
          </w:tcPr>
          <w:p w14:paraId="601A6A98"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objectives</w:t>
            </w:r>
          </w:p>
        </w:tc>
      </w:tr>
      <w:tr w:rsidR="002647F5" w:rsidRPr="00616551" w14:paraId="450ADC0E" w14:textId="77777777" w:rsidTr="004C161A">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4F1BE322"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RU1   Primary Production</w:t>
            </w:r>
          </w:p>
        </w:tc>
        <w:tc>
          <w:tcPr>
            <w:tcW w:w="2835" w:type="dxa"/>
            <w:vMerge w:val="restart"/>
            <w:hideMark/>
          </w:tcPr>
          <w:p w14:paraId="2C883CE3" w14:textId="7793370C" w:rsidR="002647F5"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eastAsia="en-AU"/>
              </w:rPr>
            </w:pPr>
            <w:r w:rsidRPr="00E66D4E">
              <w:rPr>
                <w:rFonts w:cstheme="minorHAnsi"/>
                <w:color w:val="000000" w:themeColor="text1"/>
                <w:szCs w:val="22"/>
                <w:lang w:eastAsia="en-AU"/>
              </w:rPr>
              <w:t xml:space="preserve">Building identification signs; Business identification signs; Environmental protection works; Extensive agriculture; </w:t>
            </w:r>
            <w:r w:rsidRPr="00616551">
              <w:rPr>
                <w:rFonts w:cstheme="minorHAnsi"/>
                <w:strike/>
                <w:color w:val="FF0000"/>
                <w:szCs w:val="22"/>
                <w:lang w:eastAsia="en-AU"/>
              </w:rPr>
              <w:t>Farm buildings;</w:t>
            </w:r>
            <w:r w:rsidRPr="00616551">
              <w:rPr>
                <w:rFonts w:cstheme="minorHAnsi"/>
                <w:szCs w:val="22"/>
                <w:lang w:eastAsia="en-AU"/>
              </w:rPr>
              <w:t xml:space="preserve"> </w:t>
            </w:r>
            <w:r w:rsidRPr="00E66D4E">
              <w:rPr>
                <w:rFonts w:cstheme="minorHAnsi"/>
                <w:color w:val="000000" w:themeColor="text1"/>
                <w:szCs w:val="22"/>
                <w:lang w:eastAsia="en-AU"/>
              </w:rPr>
              <w:t xml:space="preserve">Home-based child care; </w:t>
            </w:r>
            <w:r w:rsidRPr="00616551">
              <w:rPr>
                <w:rFonts w:cstheme="minorHAnsi"/>
                <w:color w:val="0070C0"/>
                <w:szCs w:val="22"/>
                <w:lang w:eastAsia="en-AU"/>
              </w:rPr>
              <w:t xml:space="preserve">Home businesses; </w:t>
            </w:r>
            <w:r w:rsidR="00DA284E">
              <w:rPr>
                <w:rFonts w:cstheme="minorHAnsi"/>
                <w:color w:val="000000" w:themeColor="text1"/>
                <w:szCs w:val="22"/>
                <w:lang w:eastAsia="en-AU"/>
              </w:rPr>
              <w:t>Home occupations</w:t>
            </w:r>
          </w:p>
          <w:p w14:paraId="019492A1" w14:textId="77777777" w:rsidR="002647F5" w:rsidRPr="00555625" w:rsidRDefault="002647F5" w:rsidP="005C0A4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val="restart"/>
            <w:hideMark/>
          </w:tcPr>
          <w:p w14:paraId="4C9124AB" w14:textId="5F0D4120" w:rsidR="002647F5" w:rsidRPr="00E66D4E"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auto"/>
                <w:szCs w:val="22"/>
                <w:lang w:eastAsia="en-AU"/>
              </w:rPr>
            </w:pPr>
            <w:r w:rsidRPr="00616551">
              <w:rPr>
                <w:rFonts w:cstheme="minorHAnsi"/>
                <w:color w:val="0070C0"/>
                <w:szCs w:val="22"/>
                <w:lang w:eastAsia="en-AU"/>
              </w:rPr>
              <w:t xml:space="preserve">Agriculture; </w:t>
            </w:r>
            <w:r w:rsidRPr="00616551">
              <w:rPr>
                <w:rFonts w:cstheme="minorHAnsi"/>
                <w:color w:val="0070C0"/>
                <w:szCs w:val="22"/>
                <w:lang w:val="en-NZ" w:eastAsia="en-NZ"/>
              </w:rPr>
              <w:t>Animal boarding or training establishment;</w:t>
            </w:r>
            <w:r w:rsidRPr="00616551">
              <w:rPr>
                <w:rFonts w:cstheme="minorHAnsi"/>
                <w:color w:val="FF0000"/>
                <w:szCs w:val="22"/>
                <w:lang w:val="en-NZ" w:eastAsia="en-NZ"/>
              </w:rPr>
              <w:t xml:space="preserve"> </w:t>
            </w:r>
            <w:r w:rsidRPr="00E66D4E">
              <w:rPr>
                <w:rFonts w:cstheme="minorHAnsi"/>
                <w:color w:val="000000" w:themeColor="text1"/>
                <w:szCs w:val="22"/>
                <w:lang w:eastAsia="en-AU"/>
              </w:rPr>
              <w:t xml:space="preserve">Aquaculture; </w:t>
            </w:r>
            <w:r w:rsidRPr="00616551">
              <w:rPr>
                <w:rFonts w:cstheme="minorHAnsi"/>
                <w:color w:val="0070C0"/>
                <w:szCs w:val="22"/>
                <w:lang w:val="en-NZ" w:eastAsia="en-NZ"/>
              </w:rPr>
              <w:t xml:space="preserve">Artisan food and drink industry; </w:t>
            </w:r>
            <w:r w:rsidRPr="00E66D4E">
              <w:rPr>
                <w:rFonts w:cstheme="minorHAnsi"/>
                <w:color w:val="000000" w:themeColor="text1"/>
                <w:szCs w:val="22"/>
                <w:lang w:eastAsia="en-AU"/>
              </w:rPr>
              <w:t xml:space="preserve">Bed and breakfast accommodation; </w:t>
            </w:r>
            <w:r w:rsidRPr="00616551">
              <w:rPr>
                <w:rFonts w:cstheme="minorHAnsi"/>
                <w:color w:val="0070C0"/>
                <w:szCs w:val="22"/>
                <w:lang w:val="en-NZ" w:eastAsia="en-NZ"/>
              </w:rPr>
              <w:t>Camping ground</w:t>
            </w:r>
            <w:r w:rsidRPr="00E66D4E">
              <w:rPr>
                <w:rFonts w:cstheme="minorHAnsi"/>
                <w:color w:val="000000" w:themeColor="text1"/>
                <w:szCs w:val="22"/>
                <w:lang w:val="en-NZ" w:eastAsia="en-NZ"/>
              </w:rPr>
              <w:t>;</w:t>
            </w:r>
            <w:r w:rsidRPr="00616551">
              <w:rPr>
                <w:rFonts w:cstheme="minorHAnsi"/>
                <w:color w:val="FF0000"/>
                <w:szCs w:val="22"/>
                <w:lang w:val="en-NZ" w:eastAsia="en-NZ"/>
              </w:rPr>
              <w:t xml:space="preserve"> </w:t>
            </w:r>
            <w:r w:rsidRPr="00E66D4E">
              <w:rPr>
                <w:rFonts w:cstheme="minorHAnsi"/>
                <w:color w:val="000000" w:themeColor="text1"/>
                <w:szCs w:val="22"/>
                <w:lang w:eastAsia="en-AU"/>
              </w:rPr>
              <w:t xml:space="preserve">Cellar door premises; Dwelling houses; </w:t>
            </w:r>
            <w:r w:rsidRPr="00616551">
              <w:rPr>
                <w:rFonts w:cstheme="minorHAnsi"/>
                <w:color w:val="0070C0"/>
                <w:szCs w:val="22"/>
                <w:lang w:val="en-NZ" w:eastAsia="en-NZ"/>
              </w:rPr>
              <w:t xml:space="preserve">Eco-tourist facility; Environmental facilities; </w:t>
            </w:r>
            <w:r w:rsidRPr="00E66D4E">
              <w:rPr>
                <w:rFonts w:cstheme="minorHAnsi"/>
                <w:color w:val="000000" w:themeColor="text1"/>
                <w:szCs w:val="22"/>
                <w:lang w:eastAsia="en-AU"/>
              </w:rPr>
              <w:t xml:space="preserve">Extractive industries; </w:t>
            </w:r>
            <w:r w:rsidRPr="00616551">
              <w:rPr>
                <w:rFonts w:cstheme="minorHAnsi"/>
                <w:color w:val="0070C0"/>
                <w:szCs w:val="22"/>
                <w:lang w:val="en-NZ" w:eastAsia="en-NZ"/>
              </w:rPr>
              <w:t xml:space="preserve">Farm buildings; </w:t>
            </w:r>
            <w:r w:rsidRPr="00E66D4E">
              <w:rPr>
                <w:rFonts w:cstheme="minorHAnsi"/>
                <w:color w:val="000000" w:themeColor="text1"/>
                <w:szCs w:val="22"/>
                <w:lang w:eastAsia="en-AU"/>
              </w:rPr>
              <w:t xml:space="preserve">Farm stay accommodation; </w:t>
            </w:r>
            <w:r w:rsidRPr="00616551">
              <w:rPr>
                <w:rFonts w:cstheme="minorHAnsi"/>
                <w:color w:val="0070C0"/>
                <w:szCs w:val="22"/>
                <w:lang w:val="en-NZ" w:eastAsia="en-NZ"/>
              </w:rPr>
              <w:t xml:space="preserve">Function centre; </w:t>
            </w:r>
            <w:r w:rsidRPr="00616551">
              <w:rPr>
                <w:rFonts w:cstheme="minorHAnsi"/>
                <w:strike/>
                <w:color w:val="FF0000"/>
                <w:szCs w:val="22"/>
                <w:lang w:eastAsia="en-AU"/>
              </w:rPr>
              <w:t>Garden centres; Hardware and building supplies;</w:t>
            </w:r>
            <w:r w:rsidRPr="00616551">
              <w:rPr>
                <w:rFonts w:cstheme="minorHAnsi"/>
                <w:szCs w:val="22"/>
                <w:lang w:eastAsia="en-AU"/>
              </w:rPr>
              <w:t xml:space="preserve"> </w:t>
            </w:r>
            <w:r w:rsidRPr="00616551">
              <w:rPr>
                <w:rFonts w:cstheme="minorHAnsi"/>
                <w:color w:val="0070C0"/>
                <w:szCs w:val="22"/>
                <w:lang w:val="en-NZ" w:eastAsia="en-NZ"/>
              </w:rPr>
              <w:t xml:space="preserve">Home industries; Industrial retail outlets; Industrial training facilities; Information and education facility; </w:t>
            </w:r>
            <w:r w:rsidRPr="00616551">
              <w:rPr>
                <w:rFonts w:cstheme="minorHAnsi"/>
                <w:strike/>
                <w:color w:val="FF0000"/>
                <w:szCs w:val="22"/>
                <w:lang w:eastAsia="en-AU"/>
              </w:rPr>
              <w:t xml:space="preserve">Intensive livestock agriculture; Intensive plant agriculture; </w:t>
            </w:r>
            <w:r w:rsidRPr="00E66D4E">
              <w:rPr>
                <w:rFonts w:cstheme="minorHAnsi"/>
                <w:color w:val="auto"/>
                <w:szCs w:val="22"/>
                <w:lang w:eastAsia="en-AU"/>
              </w:rPr>
              <w:t xml:space="preserve">Landscaping material supplies; </w:t>
            </w:r>
            <w:r w:rsidRPr="00616551">
              <w:rPr>
                <w:rFonts w:cstheme="minorHAnsi"/>
                <w:color w:val="0070C0"/>
                <w:szCs w:val="22"/>
                <w:lang w:val="en-NZ" w:eastAsia="en-NZ"/>
              </w:rPr>
              <w:t>Market; Neighbourhood shops</w:t>
            </w:r>
            <w:r w:rsidRPr="00616551">
              <w:rPr>
                <w:rFonts w:cstheme="minorHAnsi"/>
                <w:color w:val="FF0000"/>
                <w:szCs w:val="22"/>
                <w:lang w:val="en-NZ" w:eastAsia="en-NZ"/>
              </w:rPr>
              <w:t>;</w:t>
            </w:r>
            <w:r w:rsidRPr="00616551">
              <w:rPr>
                <w:rFonts w:cstheme="minorHAnsi"/>
                <w:strike/>
                <w:color w:val="FF0000"/>
                <w:szCs w:val="22"/>
                <w:lang w:eastAsia="en-AU"/>
              </w:rPr>
              <w:t xml:space="preserve">Light industries; </w:t>
            </w:r>
            <w:r w:rsidRPr="00E31D87">
              <w:rPr>
                <w:rFonts w:cstheme="minorHAnsi"/>
                <w:color w:val="auto"/>
                <w:szCs w:val="22"/>
                <w:lang w:eastAsia="en-AU"/>
              </w:rPr>
              <w:t>Open cut mining;</w:t>
            </w:r>
            <w:r w:rsidRPr="00616551">
              <w:rPr>
                <w:rFonts w:cstheme="minorHAnsi"/>
                <w:color w:val="0070C0"/>
                <w:szCs w:val="22"/>
                <w:lang w:eastAsia="en-AU"/>
              </w:rPr>
              <w:t xml:space="preserve"> </w:t>
            </w:r>
            <w:r w:rsidRPr="00E66D4E">
              <w:rPr>
                <w:rFonts w:cstheme="minorHAnsi"/>
                <w:color w:val="auto"/>
                <w:szCs w:val="22"/>
                <w:lang w:eastAsia="en-AU"/>
              </w:rPr>
              <w:t>Plant nurseries;</w:t>
            </w:r>
            <w:r w:rsidRPr="00616551">
              <w:rPr>
                <w:rFonts w:cstheme="minorHAnsi"/>
                <w:szCs w:val="22"/>
                <w:lang w:eastAsia="en-AU"/>
              </w:rPr>
              <w:t xml:space="preserve"> </w:t>
            </w:r>
            <w:r w:rsidRPr="00616551">
              <w:rPr>
                <w:rFonts w:cstheme="minorHAnsi"/>
                <w:color w:val="0070C0"/>
                <w:szCs w:val="22"/>
                <w:lang w:val="en-NZ" w:eastAsia="en-NZ"/>
              </w:rPr>
              <w:t>Pub; Recreation area; Recreation facility (outdoor); Research station;</w:t>
            </w:r>
            <w:r w:rsidRPr="00616551">
              <w:rPr>
                <w:rFonts w:cstheme="minorHAnsi"/>
                <w:color w:val="FF0000"/>
                <w:szCs w:val="22"/>
                <w:lang w:val="en-NZ" w:eastAsia="en-NZ"/>
              </w:rPr>
              <w:t xml:space="preserve"> </w:t>
            </w:r>
            <w:r w:rsidRPr="00E66D4E">
              <w:rPr>
                <w:rFonts w:cstheme="minorHAnsi"/>
                <w:color w:val="auto"/>
                <w:szCs w:val="22"/>
                <w:lang w:eastAsia="en-AU"/>
              </w:rPr>
              <w:t xml:space="preserve">Restaurants or cafes; </w:t>
            </w:r>
            <w:r w:rsidRPr="00DA284E">
              <w:rPr>
                <w:rFonts w:cstheme="minorHAnsi"/>
                <w:color w:val="auto"/>
                <w:szCs w:val="22"/>
                <w:lang w:eastAsia="en-AU"/>
              </w:rPr>
              <w:t>Roads;</w:t>
            </w:r>
            <w:r w:rsidRPr="00616551">
              <w:rPr>
                <w:rFonts w:cstheme="minorHAnsi"/>
                <w:color w:val="0070C0"/>
                <w:szCs w:val="22"/>
                <w:lang w:eastAsia="en-AU"/>
              </w:rPr>
              <w:t xml:space="preserve"> </w:t>
            </w:r>
            <w:r w:rsidRPr="00E66D4E">
              <w:rPr>
                <w:rFonts w:cstheme="minorHAnsi"/>
                <w:color w:val="auto"/>
                <w:szCs w:val="22"/>
                <w:lang w:eastAsia="en-AU"/>
              </w:rPr>
              <w:t xml:space="preserve">Roadside stalls; </w:t>
            </w:r>
            <w:r w:rsidRPr="00616551">
              <w:rPr>
                <w:rFonts w:cstheme="minorHAnsi"/>
                <w:color w:val="0070C0"/>
                <w:szCs w:val="22"/>
                <w:lang w:val="en-NZ" w:eastAsia="en-NZ"/>
              </w:rPr>
              <w:t xml:space="preserve">Rural industry; </w:t>
            </w:r>
            <w:r w:rsidRPr="00E66D4E">
              <w:rPr>
                <w:rFonts w:cstheme="minorHAnsi"/>
                <w:color w:val="auto"/>
                <w:szCs w:val="22"/>
                <w:lang w:eastAsia="en-AU"/>
              </w:rPr>
              <w:t xml:space="preserve">Rural supplies; </w:t>
            </w:r>
            <w:r w:rsidRPr="00616551">
              <w:rPr>
                <w:rFonts w:cstheme="minorHAnsi"/>
                <w:color w:val="0070C0"/>
                <w:szCs w:val="22"/>
                <w:lang w:eastAsia="en-AU"/>
              </w:rPr>
              <w:t>Rural worker’s dwelling;</w:t>
            </w:r>
            <w:r w:rsidRPr="00616551">
              <w:rPr>
                <w:rFonts w:cstheme="minorHAnsi"/>
                <w:szCs w:val="22"/>
                <w:lang w:eastAsia="en-AU"/>
              </w:rPr>
              <w:t xml:space="preserve"> </w:t>
            </w:r>
            <w:r w:rsidRPr="00E66D4E">
              <w:rPr>
                <w:rFonts w:cstheme="minorHAnsi"/>
                <w:color w:val="auto"/>
                <w:szCs w:val="22"/>
                <w:lang w:eastAsia="en-AU"/>
              </w:rPr>
              <w:t xml:space="preserve">Secondary dwellings; </w:t>
            </w:r>
            <w:r w:rsidRPr="00616551">
              <w:rPr>
                <w:rFonts w:cstheme="minorHAnsi"/>
                <w:color w:val="0070C0"/>
                <w:szCs w:val="22"/>
                <w:lang w:val="en-NZ" w:eastAsia="en-NZ"/>
              </w:rPr>
              <w:t xml:space="preserve">Self-storage units; </w:t>
            </w:r>
            <w:r w:rsidRPr="00E66D4E">
              <w:rPr>
                <w:rFonts w:cstheme="minorHAnsi"/>
                <w:color w:val="auto"/>
                <w:szCs w:val="22"/>
                <w:lang w:eastAsia="en-AU"/>
              </w:rPr>
              <w:t>Timber yards; Any other development not specified in item 2 or 4</w:t>
            </w:r>
          </w:p>
          <w:p w14:paraId="77388A8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val="restart"/>
            <w:hideMark/>
          </w:tcPr>
          <w:p w14:paraId="19ED9A0E" w14:textId="0CC52386"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eastAsia="en-AU"/>
              </w:rPr>
            </w:pPr>
            <w:r w:rsidRPr="00E66D4E">
              <w:rPr>
                <w:rFonts w:cstheme="minorHAnsi"/>
                <w:color w:val="000000" w:themeColor="text1"/>
                <w:szCs w:val="22"/>
                <w:lang w:eastAsia="en-AU"/>
              </w:rPr>
              <w:t xml:space="preserve">Amusement centres; </w:t>
            </w:r>
            <w:r w:rsidRPr="00616551">
              <w:rPr>
                <w:rFonts w:cstheme="minorHAnsi"/>
                <w:strike/>
                <w:color w:val="FF0000"/>
                <w:szCs w:val="22"/>
                <w:lang w:eastAsia="en-AU"/>
              </w:rPr>
              <w:t>Boat building and repair facilities; Boat launching ramps;</w:t>
            </w:r>
            <w:r w:rsidRPr="00616551">
              <w:rPr>
                <w:rFonts w:cstheme="minorHAnsi"/>
                <w:color w:val="FF0000"/>
                <w:szCs w:val="22"/>
                <w:lang w:eastAsia="en-AU"/>
              </w:rPr>
              <w:t xml:space="preserve"> </w:t>
            </w:r>
            <w:r w:rsidRPr="00616551">
              <w:rPr>
                <w:rFonts w:cstheme="minorHAnsi"/>
                <w:strike/>
                <w:color w:val="FF0000"/>
                <w:szCs w:val="22"/>
                <w:lang w:eastAsia="en-AU"/>
              </w:rPr>
              <w:t>Boat sheds;</w:t>
            </w:r>
            <w:r w:rsidRPr="00616551">
              <w:rPr>
                <w:rFonts w:cstheme="minorHAnsi"/>
                <w:szCs w:val="22"/>
                <w:lang w:eastAsia="en-AU"/>
              </w:rPr>
              <w:t xml:space="preserve"> </w:t>
            </w:r>
            <w:r w:rsidRPr="00616551">
              <w:rPr>
                <w:rFonts w:cstheme="minorHAnsi"/>
                <w:strike/>
                <w:color w:val="FF0000"/>
                <w:szCs w:val="22"/>
                <w:lang w:eastAsia="en-AU"/>
              </w:rPr>
              <w:t>Camping grounds; Car parks; Caravan parks;</w:t>
            </w:r>
            <w:r w:rsidRPr="00616551">
              <w:rPr>
                <w:rFonts w:cstheme="minorHAnsi"/>
                <w:color w:val="FF0000"/>
                <w:szCs w:val="22"/>
                <w:lang w:eastAsia="en-AU"/>
              </w:rPr>
              <w:t xml:space="preserve"> </w:t>
            </w:r>
            <w:r w:rsidRPr="002C7D2B">
              <w:rPr>
                <w:rFonts w:cstheme="minorHAnsi"/>
                <w:strike/>
                <w:color w:val="FF0000"/>
                <w:szCs w:val="22"/>
                <w:lang w:eastAsia="en-AU"/>
              </w:rPr>
              <w:t>Charter and tourism boating facilities</w:t>
            </w:r>
            <w:r w:rsidRPr="002C7D2B">
              <w:rPr>
                <w:rFonts w:cstheme="minorHAnsi"/>
                <w:color w:val="FF0000"/>
                <w:szCs w:val="22"/>
                <w:lang w:eastAsia="en-AU"/>
              </w:rPr>
              <w:t xml:space="preserve">; </w:t>
            </w:r>
            <w:r w:rsidRPr="00E66D4E">
              <w:rPr>
                <w:rFonts w:cstheme="minorHAnsi"/>
                <w:color w:val="000000" w:themeColor="text1"/>
                <w:szCs w:val="22"/>
                <w:lang w:eastAsia="en-AU"/>
              </w:rPr>
              <w:t xml:space="preserve">Centre-based child care facilities; Commercial premises; Correctional centres; Crematoria; </w:t>
            </w:r>
            <w:r w:rsidRPr="00616551">
              <w:rPr>
                <w:rFonts w:cstheme="minorHAnsi"/>
                <w:color w:val="0070C0"/>
                <w:szCs w:val="22"/>
              </w:rPr>
              <w:t xml:space="preserve">Depot; </w:t>
            </w:r>
            <w:r w:rsidRPr="00616551">
              <w:rPr>
                <w:rFonts w:cstheme="minorHAnsi"/>
                <w:strike/>
                <w:color w:val="FF0000"/>
                <w:szCs w:val="22"/>
                <w:lang w:eastAsia="en-AU"/>
              </w:rPr>
              <w:t>Eco-tourist facilities;</w:t>
            </w:r>
            <w:r w:rsidRPr="00616551">
              <w:rPr>
                <w:rFonts w:cstheme="minorHAnsi"/>
                <w:color w:val="FF0000"/>
                <w:szCs w:val="22"/>
                <w:lang w:eastAsia="en-AU"/>
              </w:rPr>
              <w:t xml:space="preserve"> </w:t>
            </w:r>
            <w:r w:rsidRPr="00E66D4E">
              <w:rPr>
                <w:rFonts w:cstheme="minorHAnsi"/>
                <w:color w:val="000000" w:themeColor="text1"/>
                <w:szCs w:val="22"/>
                <w:lang w:eastAsia="en-AU"/>
              </w:rPr>
              <w:t xml:space="preserve">Entertainment facilities; Exhibition homes; Exhibition villages; Freight transport facilities; </w:t>
            </w:r>
            <w:r w:rsidRPr="00616551">
              <w:rPr>
                <w:rFonts w:cstheme="minorHAnsi"/>
                <w:strike/>
                <w:color w:val="FF0000"/>
                <w:szCs w:val="22"/>
                <w:lang w:eastAsia="en-AU"/>
              </w:rPr>
              <w:t>Function centres;</w:t>
            </w:r>
            <w:r w:rsidRPr="00616551">
              <w:rPr>
                <w:rFonts w:cstheme="minorHAnsi"/>
                <w:color w:val="FF0000"/>
                <w:szCs w:val="22"/>
                <w:lang w:eastAsia="en-AU"/>
              </w:rPr>
              <w:t xml:space="preserve"> </w:t>
            </w:r>
            <w:r w:rsidRPr="00616551">
              <w:rPr>
                <w:rFonts w:cstheme="minorHAnsi"/>
                <w:color w:val="0070C0"/>
                <w:szCs w:val="22"/>
              </w:rPr>
              <w:t xml:space="preserve">Funeral homes; </w:t>
            </w:r>
            <w:r w:rsidRPr="00E66D4E">
              <w:rPr>
                <w:rFonts w:cstheme="minorHAnsi"/>
                <w:color w:val="auto"/>
                <w:szCs w:val="22"/>
                <w:lang w:eastAsia="en-AU"/>
              </w:rPr>
              <w:t xml:space="preserve">Health services facilities; </w:t>
            </w:r>
            <w:r w:rsidRPr="00616551">
              <w:rPr>
                <w:rFonts w:cstheme="minorHAnsi"/>
                <w:strike/>
                <w:color w:val="FF0000"/>
                <w:szCs w:val="22"/>
                <w:lang w:eastAsia="en-AU"/>
              </w:rPr>
              <w:t>Heavy industrial storage establishments;</w:t>
            </w:r>
            <w:r w:rsidRPr="00616551">
              <w:rPr>
                <w:rFonts w:cstheme="minorHAnsi"/>
                <w:color w:val="FF0000"/>
                <w:szCs w:val="22"/>
                <w:lang w:eastAsia="en-AU"/>
              </w:rPr>
              <w:t xml:space="preserve"> </w:t>
            </w:r>
            <w:r w:rsidRPr="00E66D4E">
              <w:rPr>
                <w:rFonts w:cstheme="minorHAnsi"/>
                <w:color w:val="auto"/>
                <w:szCs w:val="22"/>
                <w:lang w:eastAsia="en-AU"/>
              </w:rPr>
              <w:t xml:space="preserve">Home occupations (sex services); </w:t>
            </w:r>
            <w:r w:rsidRPr="00616551">
              <w:rPr>
                <w:rFonts w:cstheme="minorHAnsi"/>
                <w:strike/>
                <w:color w:val="FF0000"/>
                <w:szCs w:val="22"/>
                <w:lang w:eastAsia="en-AU"/>
              </w:rPr>
              <w:t>Industrial retail outlets; Industrial training facilities;</w:t>
            </w:r>
            <w:r w:rsidRPr="00616551">
              <w:rPr>
                <w:rFonts w:cstheme="minorHAnsi"/>
                <w:color w:val="FF0000"/>
                <w:szCs w:val="22"/>
                <w:lang w:eastAsia="en-AU"/>
              </w:rPr>
              <w:t xml:space="preserve"> </w:t>
            </w:r>
            <w:r w:rsidRPr="00E66D4E">
              <w:rPr>
                <w:rFonts w:cstheme="minorHAnsi"/>
                <w:color w:val="auto"/>
                <w:szCs w:val="22"/>
                <w:lang w:eastAsia="en-AU"/>
              </w:rPr>
              <w:t>Industries</w:t>
            </w:r>
            <w:r w:rsidRPr="00616551">
              <w:rPr>
                <w:rFonts w:cstheme="minorHAnsi"/>
                <w:szCs w:val="22"/>
                <w:lang w:eastAsia="en-AU"/>
              </w:rPr>
              <w:t xml:space="preserve">; </w:t>
            </w:r>
            <w:r w:rsidRPr="00616551">
              <w:rPr>
                <w:rFonts w:cstheme="minorHAnsi"/>
                <w:strike/>
                <w:color w:val="FF0000"/>
                <w:szCs w:val="22"/>
                <w:lang w:eastAsia="en-AU"/>
              </w:rPr>
              <w:t>Jetties; Marinas; Mooring pens; Moorings;</w:t>
            </w:r>
            <w:r w:rsidRPr="00616551">
              <w:rPr>
                <w:rFonts w:cstheme="minorHAnsi"/>
                <w:color w:val="FF0000"/>
                <w:szCs w:val="22"/>
                <w:lang w:eastAsia="en-AU"/>
              </w:rPr>
              <w:t xml:space="preserve"> </w:t>
            </w:r>
            <w:r w:rsidRPr="00E66D4E">
              <w:rPr>
                <w:rFonts w:cstheme="minorHAnsi"/>
                <w:color w:val="auto"/>
                <w:szCs w:val="22"/>
                <w:lang w:eastAsia="en-AU"/>
              </w:rPr>
              <w:t xml:space="preserve">Mortuaries; Passenger transport facilities; </w:t>
            </w:r>
            <w:r w:rsidRPr="00616551">
              <w:rPr>
                <w:rFonts w:cstheme="minorHAnsi"/>
                <w:strike/>
                <w:color w:val="FF0000"/>
                <w:szCs w:val="22"/>
                <w:lang w:eastAsia="en-AU"/>
              </w:rPr>
              <w:t>Public administration buildings;</w:t>
            </w:r>
            <w:r w:rsidRPr="00616551">
              <w:rPr>
                <w:rFonts w:cstheme="minorHAnsi"/>
                <w:szCs w:val="22"/>
                <w:lang w:eastAsia="en-AU"/>
              </w:rPr>
              <w:t xml:space="preserve"> </w:t>
            </w:r>
            <w:r w:rsidRPr="00E66D4E">
              <w:rPr>
                <w:rFonts w:cstheme="minorHAnsi"/>
                <w:color w:val="auto"/>
                <w:szCs w:val="22"/>
                <w:lang w:eastAsia="en-AU"/>
              </w:rPr>
              <w:t xml:space="preserve">Recreation facilities (indoor); Registered clubs; Residential accommodation; </w:t>
            </w:r>
            <w:r w:rsidRPr="00616551">
              <w:rPr>
                <w:rFonts w:cstheme="minorHAnsi"/>
                <w:strike/>
                <w:color w:val="FF0000"/>
                <w:szCs w:val="22"/>
                <w:lang w:eastAsia="en-AU"/>
              </w:rPr>
              <w:t>Respite day care centres;</w:t>
            </w:r>
            <w:r w:rsidRPr="00616551">
              <w:rPr>
                <w:rFonts w:cstheme="minorHAnsi"/>
                <w:color w:val="FF0000"/>
                <w:szCs w:val="22"/>
                <w:lang w:eastAsia="en-AU"/>
              </w:rPr>
              <w:t xml:space="preserve"> </w:t>
            </w:r>
            <w:r w:rsidRPr="00E66D4E">
              <w:rPr>
                <w:rFonts w:cstheme="minorHAnsi"/>
                <w:color w:val="auto"/>
                <w:szCs w:val="22"/>
                <w:lang w:eastAsia="en-AU"/>
              </w:rPr>
              <w:t xml:space="preserve">Restricted premises; Service stations; Sex services premises; Storage premises; </w:t>
            </w:r>
            <w:r w:rsidRPr="00616551">
              <w:rPr>
                <w:rFonts w:cstheme="minorHAnsi"/>
                <w:strike/>
                <w:color w:val="FF0000"/>
                <w:szCs w:val="22"/>
                <w:lang w:eastAsia="en-AU"/>
              </w:rPr>
              <w:t>Tourist and visitor accommodation;</w:t>
            </w:r>
            <w:r w:rsidRPr="00616551">
              <w:rPr>
                <w:rFonts w:cstheme="minorHAnsi"/>
                <w:color w:val="FF0000"/>
                <w:szCs w:val="22"/>
                <w:lang w:eastAsia="en-AU"/>
              </w:rPr>
              <w:t xml:space="preserve"> </w:t>
            </w:r>
            <w:r w:rsidRPr="00616551">
              <w:rPr>
                <w:rFonts w:cstheme="minorHAnsi"/>
                <w:color w:val="0070C0"/>
                <w:szCs w:val="22"/>
                <w:lang w:eastAsia="en-AU"/>
              </w:rPr>
              <w:t xml:space="preserve">Transport depots; </w:t>
            </w:r>
            <w:r w:rsidRPr="00E66D4E">
              <w:rPr>
                <w:rFonts w:cstheme="minorHAnsi"/>
                <w:color w:val="auto"/>
                <w:szCs w:val="22"/>
                <w:lang w:eastAsia="en-AU"/>
              </w:rPr>
              <w:t xml:space="preserve">Truck depots; Vehicle body repair workshops; Vehicle repair stations; </w:t>
            </w:r>
            <w:r w:rsidRPr="00DD2CEE">
              <w:rPr>
                <w:rFonts w:cstheme="minorHAnsi"/>
                <w:strike/>
                <w:color w:val="FF0000"/>
                <w:szCs w:val="22"/>
              </w:rPr>
              <w:t>Veterinary hospitals;</w:t>
            </w:r>
            <w:r w:rsidRPr="00616551">
              <w:rPr>
                <w:rFonts w:cstheme="minorHAnsi"/>
                <w:color w:val="FF0000"/>
                <w:szCs w:val="22"/>
              </w:rPr>
              <w:t xml:space="preserve"> </w:t>
            </w:r>
            <w:r w:rsidRPr="00E66D4E">
              <w:rPr>
                <w:rFonts w:cstheme="minorHAnsi"/>
                <w:color w:val="auto"/>
                <w:szCs w:val="22"/>
                <w:lang w:eastAsia="en-AU"/>
              </w:rPr>
              <w:t xml:space="preserve">Warehouse or distribution centres; </w:t>
            </w:r>
            <w:r w:rsidRPr="00616551">
              <w:rPr>
                <w:rFonts w:cstheme="minorHAnsi"/>
                <w:strike/>
                <w:color w:val="FF0000"/>
                <w:szCs w:val="22"/>
                <w:lang w:eastAsia="en-AU"/>
              </w:rPr>
              <w:t>Water recreation structures; Wharf or boating facilities;</w:t>
            </w:r>
            <w:r w:rsidRPr="00616551">
              <w:rPr>
                <w:rFonts w:cstheme="minorHAnsi"/>
                <w:color w:val="FF0000"/>
                <w:szCs w:val="22"/>
                <w:lang w:eastAsia="en-AU"/>
              </w:rPr>
              <w:t xml:space="preserve"> </w:t>
            </w:r>
            <w:r w:rsidRPr="00E66D4E">
              <w:rPr>
                <w:rFonts w:cstheme="minorHAnsi"/>
                <w:color w:val="auto"/>
                <w:szCs w:val="22"/>
                <w:lang w:eastAsia="en-AU"/>
              </w:rPr>
              <w:t>Wholesale supplies;</w:t>
            </w:r>
            <w:r w:rsidRPr="00E66D4E">
              <w:rPr>
                <w:rFonts w:cstheme="minorHAnsi"/>
                <w:color w:val="auto"/>
                <w:szCs w:val="22"/>
              </w:rPr>
              <w:t xml:space="preserve"> </w:t>
            </w:r>
            <w:r w:rsidRPr="00616551">
              <w:rPr>
                <w:rFonts w:cstheme="minorHAnsi"/>
                <w:color w:val="0070C0"/>
                <w:szCs w:val="22"/>
              </w:rPr>
              <w:t>Waste or resource management facility</w:t>
            </w:r>
          </w:p>
          <w:p w14:paraId="4B3BC814"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val="restart"/>
            <w:hideMark/>
          </w:tcPr>
          <w:p w14:paraId="35CC040D"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sustainable primary industry production by maintaining and enhancing the natural resource base.</w:t>
            </w:r>
          </w:p>
          <w:p w14:paraId="6EC43E29"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diversity in primary industry enterprises and systems appropriate for the area.</w:t>
            </w:r>
          </w:p>
          <w:p w14:paraId="7991AA1F"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the fragmentation and alienation of resource lands.</w:t>
            </w:r>
          </w:p>
          <w:p w14:paraId="64385195"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conflict between land uses within this zone and land uses within adjoining zones.</w:t>
            </w:r>
          </w:p>
          <w:p w14:paraId="5F9EB7BD"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color w:val="0070C0"/>
                <w:szCs w:val="22"/>
                <w:lang w:eastAsia="en-AU"/>
              </w:rPr>
              <w:t>maximise agricultural land resource efficiency and</w:t>
            </w:r>
            <w:r w:rsidRPr="00616551">
              <w:rPr>
                <w:rFonts w:eastAsia="Times New Roman" w:cstheme="minorHAnsi"/>
                <w:i w:val="0"/>
                <w:color w:val="000000"/>
                <w:szCs w:val="22"/>
                <w:lang w:eastAsia="en-AU"/>
              </w:rPr>
              <w:t xml:space="preserve"> promote the use of agricultural land for efficient and effective agricultural production.</w:t>
            </w:r>
          </w:p>
          <w:p w14:paraId="66FBBC1A" w14:textId="518B336F" w:rsidR="002647F5"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allow for the development of non-agricultural land uses that </w:t>
            </w:r>
            <w:r w:rsidR="00C21003" w:rsidRPr="00C21003">
              <w:rPr>
                <w:rFonts w:eastAsia="Times New Roman" w:cstheme="minorHAnsi"/>
                <w:i w:val="0"/>
                <w:color w:val="0070C0"/>
                <w:szCs w:val="22"/>
                <w:lang w:eastAsia="en-AU"/>
              </w:rPr>
              <w:t>support value-adding to the agriculture industry</w:t>
            </w:r>
            <w:r w:rsidR="00C21003">
              <w:rPr>
                <w:rFonts w:eastAsia="Times New Roman" w:cstheme="minorHAnsi"/>
                <w:i w:val="0"/>
                <w:color w:val="0070C0"/>
                <w:szCs w:val="22"/>
                <w:lang w:eastAsia="en-AU"/>
              </w:rPr>
              <w:t xml:space="preserve">, and are </w:t>
            </w:r>
            <w:r w:rsidRPr="00616551">
              <w:rPr>
                <w:rFonts w:eastAsia="Times New Roman" w:cstheme="minorHAnsi"/>
                <w:i w:val="0"/>
                <w:color w:val="000000"/>
                <w:szCs w:val="22"/>
                <w:lang w:eastAsia="en-AU"/>
              </w:rPr>
              <w:t xml:space="preserve">compatible with the character of the zone. </w:t>
            </w:r>
          </w:p>
          <w:p w14:paraId="4DCBE01A" w14:textId="77777777" w:rsidR="00214917" w:rsidRPr="00214917" w:rsidRDefault="00214917"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214917">
              <w:rPr>
                <w:rFonts w:eastAsia="Times New Roman" w:cstheme="minorHAnsi"/>
                <w:i w:val="0"/>
                <w:color w:val="0070C0"/>
                <w:szCs w:val="22"/>
                <w:lang w:eastAsia="en-AU"/>
              </w:rPr>
              <w:t>To protect, manage and restore areas with high conservation, scientific, cultural or aesthetic values.</w:t>
            </w:r>
          </w:p>
          <w:p w14:paraId="626C279B"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7030A0"/>
                <w:szCs w:val="22"/>
                <w:lang w:eastAsia="en-AU"/>
              </w:rPr>
            </w:pPr>
            <w:r w:rsidRPr="00ED722C">
              <w:rPr>
                <w:rFonts w:eastAsia="Times New Roman" w:cstheme="minorHAnsi"/>
                <w:i w:val="0"/>
                <w:color w:val="auto"/>
                <w:szCs w:val="22"/>
                <w:lang w:eastAsia="en-AU"/>
              </w:rPr>
              <w:t>To</w:t>
            </w:r>
            <w:r w:rsidRPr="00616551">
              <w:rPr>
                <w:rFonts w:eastAsia="Times New Roman" w:cstheme="minorHAnsi"/>
                <w:i w:val="0"/>
                <w:color w:val="000000"/>
                <w:szCs w:val="22"/>
                <w:lang w:eastAsia="en-AU"/>
              </w:rPr>
              <w:t xml:space="preserve"> allow the development of processing, service and value adding industries related to agriculture and primary industry production. </w:t>
            </w:r>
          </w:p>
          <w:p w14:paraId="6A38504E"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the visual impact of development on the existing agricultural landscape character.</w:t>
            </w:r>
          </w:p>
          <w:p w14:paraId="0D6DA8DD" w14:textId="77777777" w:rsidR="002647F5" w:rsidRPr="00C21003"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C21003">
              <w:rPr>
                <w:rFonts w:eastAsia="Times New Roman" w:cstheme="minorHAnsi"/>
                <w:i w:val="0"/>
                <w:strike/>
                <w:color w:val="FF0000"/>
                <w:szCs w:val="22"/>
                <w:lang w:eastAsia="en-AU"/>
              </w:rPr>
              <w:lastRenderedPageBreak/>
              <w:t>To protect and enhance the water quality of watercourses and groundwater systems and to reduce land degradation.</w:t>
            </w:r>
          </w:p>
          <w:p w14:paraId="42F3E8AC" w14:textId="77777777" w:rsidR="002647F5" w:rsidRPr="00C21003"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C21003">
              <w:rPr>
                <w:rFonts w:eastAsia="Times New Roman" w:cstheme="minorHAnsi"/>
                <w:i w:val="0"/>
                <w:strike/>
                <w:color w:val="FF0000"/>
                <w:szCs w:val="22"/>
                <w:lang w:eastAsia="en-AU"/>
              </w:rPr>
              <w:t>To maintain areas of high conservation value vegetation.</w:t>
            </w:r>
          </w:p>
          <w:p w14:paraId="6F48CE38"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a range of compatible land uses that are in keeping with the rural character of the locality, do not unnecessarily convert rural land resources to non-agricultural land uses, minimise impacts on the environmental qualities of the land and avoid land use conflicts.</w:t>
            </w:r>
          </w:p>
          <w:p w14:paraId="571C2CC2" w14:textId="77777777" w:rsidR="002647F5" w:rsidRPr="00616551" w:rsidRDefault="002647F5" w:rsidP="00214917">
            <w:pPr>
              <w:pStyle w:val="ListParagraph"/>
              <w:numPr>
                <w:ilvl w:val="0"/>
                <w:numId w:val="11"/>
              </w:numPr>
              <w:spacing w:before="160"/>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protect prime agricultural land from the economic pressure of competing land uses.</w:t>
            </w:r>
          </w:p>
          <w:p w14:paraId="1125B30C" w14:textId="77777777" w:rsidR="002647F5" w:rsidRPr="00616551" w:rsidRDefault="002647F5" w:rsidP="00214917">
            <w:pPr>
              <w:pStyle w:val="ListParagraph"/>
              <w:numPr>
                <w:ilvl w:val="0"/>
                <w:numId w:val="11"/>
              </w:numPr>
              <w:spacing w:before="160"/>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58F127DD" w14:textId="69E693C5"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w:t>
            </w:r>
            <w:r w:rsidR="005C2248">
              <w:rPr>
                <w:rFonts w:eastAsia="Times New Roman" w:cstheme="minorHAnsi"/>
                <w:i w:val="0"/>
                <w:color w:val="0070C0"/>
                <w:szCs w:val="22"/>
                <w:lang w:eastAsia="en-AU"/>
              </w:rPr>
              <w:t>ment corridors.</w:t>
            </w:r>
          </w:p>
          <w:p w14:paraId="36931EA1"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E675F84" w14:textId="77777777" w:rsidTr="004C161A">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4CA8EF8F" w14:textId="68A2A074" w:rsidR="002647F5" w:rsidRPr="00555625" w:rsidRDefault="002647F5" w:rsidP="00EB1D1A">
            <w:pPr>
              <w:rPr>
                <w:rFonts w:eastAsia="Times New Roman" w:cstheme="minorHAnsi"/>
                <w:color w:val="000000"/>
                <w:szCs w:val="22"/>
                <w:lang w:eastAsia="en-AU"/>
              </w:rPr>
            </w:pPr>
          </w:p>
        </w:tc>
        <w:tc>
          <w:tcPr>
            <w:tcW w:w="2835" w:type="dxa"/>
            <w:vMerge/>
            <w:hideMark/>
          </w:tcPr>
          <w:p w14:paraId="47E361A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737E6D1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4693DFA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5DDF0A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322F09F" w14:textId="77777777" w:rsidTr="004C161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EC7FAAF"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2803D8B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524F380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092CB94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1C97B5B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45B9D4ED" w14:textId="77777777" w:rsidTr="004C161A">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E75ADA5"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3CD799D8"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4594299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58078715"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3667C33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43478BF5" w14:textId="77777777" w:rsidTr="004C161A">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52A52CE"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6CEA146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606BE33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C69AD2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405883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109149F" w14:textId="77777777" w:rsidTr="004C161A">
        <w:trPr>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AD11803"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4ACF8B8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2BDDD94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A2AE52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4A8F930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79C92580" w14:textId="77777777" w:rsidTr="004C161A">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5468C265"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7936652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4BB9CA4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6AB8005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55D8D0A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5200503" w14:textId="77777777" w:rsidTr="004C161A">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4B09E5B"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04C5430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7145483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5C49A10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C41031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355C0093" w14:textId="77777777" w:rsidTr="004C161A">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86D098D"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525B407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624FABA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15662A7A"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22F53E19"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37BEEE4D" w14:textId="77777777" w:rsidTr="004C161A">
        <w:trPr>
          <w:trHeight w:val="9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58EE9C9"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2DEB541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50FCEC4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2D89491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0D45544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4CFAE891" w14:textId="77777777" w:rsidTr="004C161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2C8D6E4"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43CBFF7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05700220"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B500788"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094C3E3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6EE933C3" w14:textId="77777777" w:rsidTr="004C161A">
        <w:trPr>
          <w:trHeight w:val="2542"/>
        </w:trPr>
        <w:tc>
          <w:tcPr>
            <w:cnfStyle w:val="001000000000" w:firstRow="0" w:lastRow="0" w:firstColumn="1" w:lastColumn="0" w:oddVBand="0" w:evenVBand="0" w:oddHBand="0" w:evenHBand="0" w:firstRowFirstColumn="0" w:firstRowLastColumn="0" w:lastRowFirstColumn="0" w:lastRowLastColumn="0"/>
            <w:tcW w:w="1980" w:type="dxa"/>
            <w:hideMark/>
          </w:tcPr>
          <w:p w14:paraId="50B8EBCD"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RU2   Rural Landscape</w:t>
            </w:r>
          </w:p>
        </w:tc>
        <w:tc>
          <w:tcPr>
            <w:tcW w:w="2835" w:type="dxa"/>
            <w:hideMark/>
          </w:tcPr>
          <w:p w14:paraId="2C5F8636" w14:textId="33BDCE0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szCs w:val="22"/>
                <w:lang w:eastAsia="en-AU"/>
              </w:rPr>
            </w:pPr>
            <w:r w:rsidRPr="00E66D4E">
              <w:rPr>
                <w:rFonts w:cstheme="minorHAnsi"/>
                <w:color w:val="auto"/>
                <w:szCs w:val="22"/>
                <w:lang w:eastAsia="en-AU"/>
              </w:rPr>
              <w:t xml:space="preserve">Building identification signs; Business identification signs; Environmental protection works; </w:t>
            </w:r>
            <w:r w:rsidR="005C0A4E" w:rsidRPr="0009285D">
              <w:rPr>
                <w:rFonts w:cstheme="minorHAnsi"/>
                <w:strike/>
                <w:color w:val="FF0000"/>
                <w:szCs w:val="22"/>
                <w:lang w:eastAsia="en-AU"/>
              </w:rPr>
              <w:t>Farm buildings;</w:t>
            </w:r>
            <w:r w:rsidR="005C0A4E" w:rsidRPr="005C0A4E">
              <w:rPr>
                <w:rFonts w:cstheme="minorHAnsi"/>
                <w:color w:val="FF0000"/>
                <w:szCs w:val="22"/>
                <w:lang w:eastAsia="en-AU"/>
              </w:rPr>
              <w:t xml:space="preserve"> </w:t>
            </w:r>
            <w:r w:rsidRPr="00E66D4E">
              <w:rPr>
                <w:rFonts w:cstheme="minorHAnsi"/>
                <w:color w:val="auto"/>
                <w:szCs w:val="22"/>
                <w:lang w:eastAsia="en-AU"/>
              </w:rPr>
              <w:t xml:space="preserve">Extensive agriculture; Home-based child care; </w:t>
            </w:r>
            <w:r w:rsidRPr="00616551">
              <w:rPr>
                <w:rFonts w:cstheme="minorHAnsi"/>
                <w:color w:val="0070C0"/>
                <w:szCs w:val="22"/>
                <w:lang w:eastAsia="en-AU"/>
              </w:rPr>
              <w:t xml:space="preserve">Home businesses; </w:t>
            </w:r>
            <w:r w:rsidR="00DA284E">
              <w:rPr>
                <w:rFonts w:cstheme="minorHAnsi"/>
                <w:color w:val="auto"/>
                <w:szCs w:val="22"/>
                <w:lang w:eastAsia="en-AU"/>
              </w:rPr>
              <w:t>Home occupations</w:t>
            </w:r>
          </w:p>
          <w:p w14:paraId="67AC938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1A65C1E" w14:textId="43D68CAF" w:rsidR="002647F5" w:rsidRPr="00E66D4E"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color w:val="auto"/>
                <w:szCs w:val="22"/>
                <w:lang w:eastAsia="en-AU"/>
              </w:rPr>
            </w:pPr>
            <w:r w:rsidRPr="00555625">
              <w:rPr>
                <w:rFonts w:eastAsia="Times New Roman" w:cstheme="minorHAnsi"/>
                <w:color w:val="1F4D78"/>
                <w:szCs w:val="22"/>
                <w:lang w:eastAsia="en-AU"/>
              </w:rPr>
              <w:t> </w:t>
            </w:r>
            <w:r w:rsidRPr="00616551">
              <w:rPr>
                <w:rFonts w:cstheme="minorHAnsi"/>
                <w:color w:val="0070C0"/>
                <w:szCs w:val="22"/>
                <w:lang w:eastAsia="en-AU"/>
              </w:rPr>
              <w:t xml:space="preserve">Agriculture; </w:t>
            </w:r>
            <w:r w:rsidRPr="00616551">
              <w:rPr>
                <w:rFonts w:cstheme="minorHAnsi"/>
                <w:color w:val="0070C0"/>
                <w:szCs w:val="22"/>
                <w:lang w:val="en-NZ" w:eastAsia="en-NZ"/>
              </w:rPr>
              <w:t xml:space="preserve">Agricultural produce industries; Animal boarding or training establishment; Artisan food and drink industries; </w:t>
            </w:r>
            <w:r w:rsidRPr="00E66D4E">
              <w:rPr>
                <w:rFonts w:cstheme="minorHAnsi"/>
                <w:color w:val="auto"/>
                <w:szCs w:val="22"/>
                <w:lang w:eastAsia="en-AU"/>
              </w:rPr>
              <w:t xml:space="preserve">Aquaculture; Bed and breakfast accommodation; </w:t>
            </w:r>
            <w:r w:rsidRPr="00616551">
              <w:rPr>
                <w:rFonts w:cstheme="minorHAnsi"/>
                <w:color w:val="0070C0"/>
                <w:szCs w:val="22"/>
                <w:lang w:val="en-NZ" w:eastAsia="en-NZ"/>
              </w:rPr>
              <w:t xml:space="preserve">Camping ground; Caravan park; </w:t>
            </w:r>
            <w:r w:rsidRPr="00E66D4E">
              <w:rPr>
                <w:rFonts w:cstheme="minorHAnsi"/>
                <w:color w:val="auto"/>
                <w:szCs w:val="22"/>
                <w:lang w:eastAsia="en-AU"/>
              </w:rPr>
              <w:t xml:space="preserve">Cellar door premises; </w:t>
            </w:r>
            <w:r w:rsidRPr="00616551">
              <w:rPr>
                <w:rFonts w:cstheme="minorHAnsi"/>
                <w:color w:val="0070C0"/>
                <w:szCs w:val="22"/>
                <w:lang w:val="en-NZ" w:eastAsia="en-NZ"/>
              </w:rPr>
              <w:t xml:space="preserve">Centre-based child care facilities; Charter and tourism boating facility; </w:t>
            </w:r>
            <w:r w:rsidRPr="00E66D4E">
              <w:rPr>
                <w:rFonts w:cstheme="minorHAnsi"/>
                <w:color w:val="auto"/>
                <w:szCs w:val="22"/>
                <w:lang w:eastAsia="en-AU"/>
              </w:rPr>
              <w:t xml:space="preserve">Dwelling houses; </w:t>
            </w:r>
            <w:r w:rsidRPr="00616551">
              <w:rPr>
                <w:rFonts w:cstheme="minorHAnsi"/>
                <w:color w:val="0070C0"/>
                <w:szCs w:val="22"/>
                <w:lang w:val="en-NZ" w:eastAsia="en-NZ"/>
              </w:rPr>
              <w:t xml:space="preserve">Eco-tourist facility; Educational establishments; Environmental facilities; Extractive industries; </w:t>
            </w:r>
            <w:r w:rsidRPr="00E66D4E">
              <w:rPr>
                <w:rFonts w:cstheme="minorHAnsi"/>
                <w:color w:val="auto"/>
                <w:szCs w:val="22"/>
                <w:lang w:eastAsia="en-AU"/>
              </w:rPr>
              <w:t xml:space="preserve">Farm stay accommodation; </w:t>
            </w:r>
            <w:r w:rsidRPr="00616551">
              <w:rPr>
                <w:rFonts w:cstheme="minorHAnsi"/>
                <w:color w:val="0070C0"/>
                <w:szCs w:val="22"/>
                <w:lang w:eastAsia="en-AU"/>
              </w:rPr>
              <w:t xml:space="preserve">Farm buildings; </w:t>
            </w:r>
            <w:r w:rsidRPr="00616551">
              <w:rPr>
                <w:rFonts w:cstheme="minorHAnsi"/>
                <w:color w:val="0070C0"/>
                <w:szCs w:val="22"/>
                <w:lang w:val="en-NZ" w:eastAsia="en-NZ"/>
              </w:rPr>
              <w:t xml:space="preserve">Food and drink premises; Function centre; </w:t>
            </w:r>
            <w:r w:rsidRPr="00E66D4E">
              <w:rPr>
                <w:rFonts w:cstheme="minorHAnsi"/>
                <w:color w:val="auto"/>
                <w:szCs w:val="22"/>
                <w:lang w:eastAsia="en-AU"/>
              </w:rPr>
              <w:t xml:space="preserve">Garden centres; </w:t>
            </w:r>
            <w:r w:rsidRPr="00616551">
              <w:rPr>
                <w:rFonts w:cstheme="minorHAnsi"/>
                <w:color w:val="0070C0"/>
                <w:szCs w:val="22"/>
                <w:lang w:val="en-NZ" w:eastAsia="en-NZ"/>
              </w:rPr>
              <w:t xml:space="preserve">Group home; </w:t>
            </w:r>
            <w:r w:rsidRPr="00E66D4E">
              <w:rPr>
                <w:rFonts w:cstheme="minorHAnsi"/>
                <w:color w:val="auto"/>
                <w:szCs w:val="22"/>
                <w:lang w:eastAsia="en-AU"/>
              </w:rPr>
              <w:t xml:space="preserve">Hardware and building supplies; </w:t>
            </w:r>
            <w:r w:rsidRPr="00616551">
              <w:rPr>
                <w:rFonts w:cstheme="minorHAnsi"/>
                <w:color w:val="0070C0"/>
                <w:szCs w:val="22"/>
                <w:lang w:val="en-NZ" w:eastAsia="en-NZ"/>
              </w:rPr>
              <w:t xml:space="preserve">High technology industries; Home industries; Industrial retail outlet; Industrial training facility; Information and education facility; Kiosk; </w:t>
            </w:r>
            <w:r w:rsidRPr="00E66D4E">
              <w:rPr>
                <w:rFonts w:cstheme="minorHAnsi"/>
                <w:color w:val="auto"/>
                <w:szCs w:val="22"/>
                <w:lang w:eastAsia="en-AU"/>
              </w:rPr>
              <w:t xml:space="preserve">Landscaping material supplies; </w:t>
            </w:r>
            <w:r w:rsidRPr="00616551">
              <w:rPr>
                <w:rFonts w:cstheme="minorHAnsi"/>
                <w:color w:val="0070C0"/>
                <w:szCs w:val="22"/>
                <w:lang w:val="en-NZ" w:eastAsia="en-NZ"/>
              </w:rPr>
              <w:t xml:space="preserve">Market; </w:t>
            </w:r>
            <w:r w:rsidRPr="00E66D4E">
              <w:rPr>
                <w:rFonts w:cstheme="minorHAnsi"/>
                <w:color w:val="auto"/>
                <w:szCs w:val="22"/>
                <w:lang w:eastAsia="en-AU"/>
              </w:rPr>
              <w:t xml:space="preserve">Light industries; Plant nurseries; </w:t>
            </w:r>
            <w:r w:rsidRPr="00616551">
              <w:rPr>
                <w:rFonts w:cstheme="minorHAnsi"/>
                <w:color w:val="0070C0"/>
                <w:szCs w:val="22"/>
                <w:lang w:eastAsia="en-AU"/>
              </w:rPr>
              <w:t xml:space="preserve">Pub; </w:t>
            </w:r>
            <w:r w:rsidRPr="00616551">
              <w:rPr>
                <w:rFonts w:cstheme="minorHAnsi"/>
                <w:color w:val="0070C0"/>
                <w:szCs w:val="22"/>
                <w:lang w:val="en-NZ" w:eastAsia="en-NZ"/>
              </w:rPr>
              <w:t xml:space="preserve">Recreation areas; Recreation facility (outdoor); Research station; Respite daycare </w:t>
            </w:r>
            <w:r w:rsidRPr="00616551">
              <w:rPr>
                <w:rFonts w:cstheme="minorHAnsi"/>
                <w:color w:val="0070C0"/>
                <w:szCs w:val="22"/>
                <w:lang w:val="en-NZ" w:eastAsia="en-NZ"/>
              </w:rPr>
              <w:lastRenderedPageBreak/>
              <w:t xml:space="preserve">centre; </w:t>
            </w:r>
            <w:r w:rsidRPr="00E66D4E">
              <w:rPr>
                <w:rFonts w:cstheme="minorHAnsi"/>
                <w:color w:val="auto"/>
                <w:szCs w:val="22"/>
                <w:lang w:eastAsia="en-AU"/>
              </w:rPr>
              <w:t>Restaurants or cafes;</w:t>
            </w:r>
            <w:r w:rsidR="00DA284E">
              <w:rPr>
                <w:rFonts w:cstheme="minorHAnsi"/>
                <w:color w:val="auto"/>
                <w:szCs w:val="22"/>
                <w:lang w:eastAsia="en-AU"/>
              </w:rPr>
              <w:t xml:space="preserve"> Roads;</w:t>
            </w:r>
            <w:r w:rsidRPr="00E66D4E">
              <w:rPr>
                <w:rFonts w:cstheme="minorHAnsi"/>
                <w:color w:val="auto"/>
                <w:szCs w:val="22"/>
                <w:lang w:eastAsia="en-AU"/>
              </w:rPr>
              <w:t xml:space="preserve"> Roadside stalls; </w:t>
            </w:r>
            <w:r w:rsidRPr="00616551">
              <w:rPr>
                <w:rFonts w:cstheme="minorHAnsi"/>
                <w:color w:val="0070C0"/>
                <w:szCs w:val="22"/>
                <w:lang w:eastAsia="en-AU"/>
              </w:rPr>
              <w:t xml:space="preserve">Rural industry; </w:t>
            </w:r>
            <w:r w:rsidRPr="00E66D4E">
              <w:rPr>
                <w:rFonts w:cstheme="minorHAnsi"/>
                <w:color w:val="auto"/>
                <w:szCs w:val="22"/>
                <w:lang w:eastAsia="en-AU"/>
              </w:rPr>
              <w:t xml:space="preserve">Rural supplies; </w:t>
            </w:r>
            <w:r w:rsidRPr="00190B65">
              <w:rPr>
                <w:rFonts w:eastAsia="Times New Roman" w:cstheme="minorHAnsi"/>
                <w:color w:val="0070C0"/>
                <w:lang w:val="en" w:eastAsia="en-AU"/>
              </w:rPr>
              <w:t xml:space="preserve">Rural worker’s dwelling; </w:t>
            </w:r>
            <w:r w:rsidRPr="00E66D4E">
              <w:rPr>
                <w:rFonts w:cstheme="minorHAnsi"/>
                <w:color w:val="auto"/>
                <w:szCs w:val="22"/>
                <w:lang w:eastAsia="en-AU"/>
              </w:rPr>
              <w:t>Secondary dwellings;</w:t>
            </w:r>
            <w:r w:rsidRPr="00616551">
              <w:rPr>
                <w:rFonts w:cstheme="minorHAnsi"/>
                <w:szCs w:val="22"/>
                <w:lang w:eastAsia="en-AU"/>
              </w:rPr>
              <w:t xml:space="preserve"> </w:t>
            </w:r>
            <w:r w:rsidRPr="00616551">
              <w:rPr>
                <w:rFonts w:cstheme="minorHAnsi"/>
                <w:color w:val="0070C0"/>
                <w:szCs w:val="22"/>
                <w:lang w:val="en-NZ" w:eastAsia="en-NZ"/>
              </w:rPr>
              <w:t xml:space="preserve">Shop-top housing; </w:t>
            </w:r>
            <w:r w:rsidRPr="00E66D4E">
              <w:rPr>
                <w:rFonts w:cstheme="minorHAnsi"/>
                <w:color w:val="auto"/>
                <w:szCs w:val="22"/>
                <w:lang w:eastAsia="en-AU"/>
              </w:rPr>
              <w:t>Timber yards; Any other development not specified in item 2 or 4</w:t>
            </w:r>
          </w:p>
          <w:p w14:paraId="1628F0A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C4AD211"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2"/>
                <w:lang w:eastAsia="en-AU"/>
              </w:rPr>
            </w:pPr>
            <w:r w:rsidRPr="00555625">
              <w:rPr>
                <w:rFonts w:eastAsia="Times New Roman" w:cstheme="minorHAnsi"/>
                <w:color w:val="1F4D78"/>
                <w:szCs w:val="22"/>
                <w:lang w:eastAsia="en-AU"/>
              </w:rPr>
              <w:lastRenderedPageBreak/>
              <w:t> </w:t>
            </w:r>
            <w:r w:rsidRPr="00616551">
              <w:rPr>
                <w:rFonts w:cstheme="minorHAnsi"/>
                <w:color w:val="000000" w:themeColor="text1"/>
                <w:szCs w:val="22"/>
                <w:lang w:eastAsia="en-AU"/>
              </w:rPr>
              <w:t xml:space="preserve">Amusement centres; </w:t>
            </w:r>
            <w:r w:rsidRPr="00616551">
              <w:rPr>
                <w:rFonts w:cstheme="minorHAnsi"/>
                <w:strike/>
                <w:color w:val="FF0000"/>
                <w:szCs w:val="22"/>
                <w:lang w:eastAsia="en-AU"/>
              </w:rPr>
              <w:t>Boat building and repair facilities;</w:t>
            </w:r>
            <w:r w:rsidRPr="00616551">
              <w:rPr>
                <w:rFonts w:cstheme="minorHAnsi"/>
                <w:color w:val="FF0000"/>
                <w:szCs w:val="22"/>
                <w:lang w:eastAsia="en-AU"/>
              </w:rPr>
              <w:t xml:space="preserve"> </w:t>
            </w:r>
            <w:r w:rsidRPr="00616551">
              <w:rPr>
                <w:rFonts w:cstheme="minorHAnsi"/>
                <w:strike/>
                <w:color w:val="FF0000"/>
                <w:szCs w:val="22"/>
                <w:lang w:eastAsia="en-AU"/>
              </w:rPr>
              <w:t>Boat launching ramps; Boat sheds; Camping grounds; Car parks; Caravan parks; Charter and tourism boating facilities; Centre-based child care facilities;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Commercial premises; </w:t>
            </w:r>
            <w:r w:rsidRPr="00616551">
              <w:rPr>
                <w:rFonts w:cstheme="minorHAnsi"/>
                <w:strike/>
                <w:color w:val="FF0000"/>
                <w:szCs w:val="22"/>
                <w:lang w:eastAsia="en-AU"/>
              </w:rPr>
              <w:t>Crematoria;</w:t>
            </w:r>
            <w:r w:rsidRPr="00616551">
              <w:rPr>
                <w:rFonts w:cstheme="minorHAnsi"/>
                <w:color w:val="FF0000"/>
                <w:szCs w:val="22"/>
                <w:lang w:eastAsia="en-AU"/>
              </w:rPr>
              <w:t xml:space="preserve"> </w:t>
            </w:r>
            <w:r w:rsidRPr="00616551">
              <w:rPr>
                <w:rFonts w:cstheme="minorHAnsi"/>
                <w:color w:val="0070C0"/>
                <w:szCs w:val="22"/>
                <w:lang w:eastAsia="en-AU"/>
              </w:rPr>
              <w:t xml:space="preserve">Depot; </w:t>
            </w:r>
            <w:r w:rsidRPr="00616551">
              <w:rPr>
                <w:rFonts w:cstheme="minorHAnsi"/>
                <w:strike/>
                <w:color w:val="FF0000"/>
                <w:szCs w:val="22"/>
                <w:lang w:eastAsia="en-AU"/>
              </w:rPr>
              <w:t xml:space="preserve">Eco-tourist facilities; Entertainment facilities; Exhibition homes; Exhibition villages; Freight transport facilities; Function centres; </w:t>
            </w:r>
            <w:r w:rsidRPr="00616551">
              <w:rPr>
                <w:rFonts w:cstheme="minorHAnsi"/>
                <w:color w:val="000000" w:themeColor="text1"/>
                <w:szCs w:val="22"/>
                <w:lang w:eastAsia="en-AU"/>
              </w:rPr>
              <w:t xml:space="preserve">Health services facilities; </w:t>
            </w:r>
            <w:r w:rsidRPr="00616551">
              <w:rPr>
                <w:rFonts w:cstheme="minorHAnsi"/>
                <w:strike/>
                <w:color w:val="FF0000"/>
                <w:szCs w:val="22"/>
                <w:lang w:eastAsia="en-AU"/>
              </w:rPr>
              <w:t>Heavy industrial storage establishments; Home occupations (sex services); Industrial retail outlets; Industrial training facilities;</w:t>
            </w:r>
            <w:r w:rsidRPr="00616551">
              <w:rPr>
                <w:rFonts w:cstheme="minorHAnsi"/>
                <w:szCs w:val="22"/>
                <w:lang w:eastAsia="en-AU"/>
              </w:rPr>
              <w:t xml:space="preserve"> </w:t>
            </w:r>
            <w:r w:rsidRPr="00616551">
              <w:rPr>
                <w:rFonts w:cstheme="minorHAnsi"/>
                <w:color w:val="000000" w:themeColor="text1"/>
                <w:szCs w:val="22"/>
                <w:lang w:eastAsia="en-AU"/>
              </w:rPr>
              <w:t>Industries;</w:t>
            </w:r>
            <w:r w:rsidRPr="00616551">
              <w:rPr>
                <w:rFonts w:cstheme="minorHAnsi"/>
                <w:szCs w:val="22"/>
                <w:lang w:eastAsia="en-AU"/>
              </w:rPr>
              <w:t xml:space="preserve"> </w:t>
            </w:r>
            <w:r w:rsidRPr="00616551">
              <w:rPr>
                <w:rFonts w:cstheme="minorHAnsi"/>
                <w:strike/>
                <w:color w:val="FF0000"/>
                <w:szCs w:val="22"/>
                <w:lang w:eastAsia="en-AU"/>
              </w:rPr>
              <w:t>Jetties; Marinas; Mooring pens; Moorings; Mortuaries;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Passenger transport facilities; </w:t>
            </w:r>
            <w:r w:rsidRPr="00616551">
              <w:rPr>
                <w:rFonts w:cstheme="minorHAnsi"/>
                <w:strike/>
                <w:color w:val="FF0000"/>
                <w:szCs w:val="22"/>
                <w:lang w:eastAsia="en-AU"/>
              </w:rPr>
              <w:t>Public administration buildings</w:t>
            </w:r>
            <w:r w:rsidRPr="00616551">
              <w:rPr>
                <w:rFonts w:cstheme="minorHAnsi"/>
                <w:strike/>
                <w:color w:val="000000" w:themeColor="text1"/>
                <w:szCs w:val="22"/>
                <w:lang w:eastAsia="en-AU"/>
              </w:rPr>
              <w:t>;</w:t>
            </w:r>
            <w:r w:rsidRPr="00616551">
              <w:rPr>
                <w:rFonts w:cstheme="minorHAnsi"/>
                <w:color w:val="000000" w:themeColor="text1"/>
                <w:szCs w:val="22"/>
                <w:lang w:eastAsia="en-AU"/>
              </w:rPr>
              <w:t xml:space="preserve"> Recreation facilities (indoor); Registered clubs; Residential accommodation;</w:t>
            </w:r>
            <w:r w:rsidRPr="00616551">
              <w:rPr>
                <w:rFonts w:cstheme="minorHAnsi"/>
                <w:color w:val="0070C0"/>
                <w:szCs w:val="22"/>
                <w:lang w:eastAsia="en-AU"/>
              </w:rPr>
              <w:t xml:space="preserve"> </w:t>
            </w:r>
            <w:r w:rsidRPr="00616551">
              <w:rPr>
                <w:rFonts w:cstheme="minorHAnsi"/>
                <w:strike/>
                <w:color w:val="FF0000"/>
                <w:szCs w:val="22"/>
                <w:lang w:eastAsia="en-AU"/>
              </w:rPr>
              <w:t>Respite day care centres;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Restricted premises; </w:t>
            </w:r>
            <w:r w:rsidRPr="00616551">
              <w:rPr>
                <w:rFonts w:cstheme="minorHAnsi"/>
                <w:strike/>
                <w:color w:val="FF0000"/>
                <w:szCs w:val="22"/>
                <w:lang w:eastAsia="en-AU"/>
              </w:rPr>
              <w:t xml:space="preserve">Service stations; Sex services premises; Storage premises; Tourist and visitor </w:t>
            </w:r>
            <w:r w:rsidRPr="00616551">
              <w:rPr>
                <w:rFonts w:cstheme="minorHAnsi"/>
                <w:strike/>
                <w:color w:val="FF0000"/>
                <w:szCs w:val="22"/>
                <w:lang w:eastAsia="en-AU"/>
              </w:rPr>
              <w:lastRenderedPageBreak/>
              <w:t>accommodation; Truck depots;</w:t>
            </w:r>
            <w:r w:rsidRPr="00616551">
              <w:rPr>
                <w:rFonts w:cstheme="minorHAnsi"/>
                <w:color w:val="FF0000"/>
                <w:szCs w:val="22"/>
                <w:lang w:eastAsia="en-AU"/>
              </w:rPr>
              <w:t xml:space="preserve"> </w:t>
            </w:r>
            <w:r w:rsidRPr="00616551">
              <w:rPr>
                <w:rFonts w:cstheme="minorHAnsi"/>
                <w:color w:val="000000" w:themeColor="text1"/>
                <w:szCs w:val="22"/>
                <w:lang w:eastAsia="en-AU"/>
              </w:rPr>
              <w:t>Vehicle body repair workshops; Vehicle repair stations;</w:t>
            </w:r>
            <w:r w:rsidRPr="00616551">
              <w:rPr>
                <w:rFonts w:cstheme="minorHAnsi"/>
                <w:color w:val="0070C0"/>
                <w:szCs w:val="22"/>
                <w:lang w:eastAsia="en-AU"/>
              </w:rPr>
              <w:t xml:space="preserve"> Veterinary hospitals; </w:t>
            </w:r>
            <w:r w:rsidRPr="00616551">
              <w:rPr>
                <w:rFonts w:cstheme="minorHAnsi"/>
                <w:strike/>
                <w:color w:val="FF0000"/>
                <w:szCs w:val="22"/>
                <w:lang w:eastAsia="en-AU"/>
              </w:rPr>
              <w:t>Warehouse or distribution centres; Water recreation structures; Wharf or boating facilities;</w:t>
            </w:r>
            <w:r w:rsidRPr="00616551">
              <w:rPr>
                <w:rFonts w:cstheme="minorHAnsi"/>
                <w:color w:val="FF0000"/>
                <w:szCs w:val="22"/>
                <w:lang w:eastAsia="en-AU"/>
              </w:rPr>
              <w:t xml:space="preserve"> </w:t>
            </w:r>
            <w:r w:rsidRPr="00616551">
              <w:rPr>
                <w:rFonts w:cstheme="minorHAnsi"/>
                <w:color w:val="000000" w:themeColor="text1"/>
                <w:szCs w:val="22"/>
                <w:lang w:eastAsia="en-AU"/>
              </w:rPr>
              <w:t>Wholesale supplies</w:t>
            </w:r>
          </w:p>
          <w:p w14:paraId="1D69BC01"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7C0E285"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C21003">
              <w:rPr>
                <w:rFonts w:eastAsia="Times New Roman" w:cstheme="minorHAnsi"/>
                <w:i w:val="0"/>
                <w:color w:val="000000"/>
                <w:szCs w:val="22"/>
                <w:lang w:eastAsia="en-AU"/>
              </w:rPr>
              <w:lastRenderedPageBreak/>
              <w:t>To</w:t>
            </w:r>
            <w:r w:rsidRPr="00616551">
              <w:rPr>
                <w:rFonts w:eastAsia="Times New Roman" w:cstheme="minorHAnsi"/>
                <w:color w:val="000000"/>
                <w:szCs w:val="22"/>
                <w:lang w:eastAsia="en-AU"/>
              </w:rPr>
              <w:t xml:space="preserve"> </w:t>
            </w:r>
            <w:r w:rsidRPr="00616551">
              <w:rPr>
                <w:rFonts w:eastAsia="Times New Roman" w:cstheme="minorHAnsi"/>
                <w:i w:val="0"/>
                <w:color w:val="000000"/>
                <w:szCs w:val="22"/>
                <w:lang w:eastAsia="en-AU"/>
              </w:rPr>
              <w:t>encourage sustainable primary industry production by maintaining and enhancing the natural resource base.</w:t>
            </w:r>
          </w:p>
          <w:p w14:paraId="4DBEEC32"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maintain the rural landscape character of the land.</w:t>
            </w:r>
          </w:p>
          <w:p w14:paraId="307818E0"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a range of compatible land uses, including extensive agriculture.</w:t>
            </w:r>
          </w:p>
          <w:p w14:paraId="0A5F13A2"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6C3CBE">
              <w:rPr>
                <w:rFonts w:eastAsia="Times New Roman" w:cstheme="minorHAnsi"/>
                <w:i w:val="0"/>
                <w:strike/>
                <w:color w:val="FF0000"/>
                <w:szCs w:val="22"/>
                <w:lang w:eastAsia="en-AU"/>
              </w:rPr>
              <w:t>To preserve environmentally sensitive areas including waterways and prevent inappropriate development likely to result in environmental harm.</w:t>
            </w:r>
          </w:p>
          <w:p w14:paraId="7C80E18C"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616551">
              <w:rPr>
                <w:rFonts w:eastAsia="Times New Roman" w:cstheme="minorHAnsi"/>
                <w:i w:val="0"/>
                <w:strike/>
                <w:color w:val="FF0000"/>
                <w:szCs w:val="22"/>
                <w:lang w:eastAsia="en-AU"/>
              </w:rPr>
              <w:t>To protect the Pejar catchment area from inappropriate land uses and activities and minimise risk to water quality.</w:t>
            </w:r>
          </w:p>
          <w:p w14:paraId="7759C4CC"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minimise the visual impact of development on the rural landscape.</w:t>
            </w:r>
          </w:p>
          <w:p w14:paraId="49DFB993"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minimise the impact of development on the existing agricultural landscape character.</w:t>
            </w:r>
          </w:p>
          <w:p w14:paraId="26DF12CC"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lastRenderedPageBreak/>
              <w:t>To protect and enhance the water quality of watercourses and groundwater systems and to reduce land degradation.</w:t>
            </w:r>
          </w:p>
          <w:p w14:paraId="56E0E025"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maintain areas of high conservation value vegetation.</w:t>
            </w:r>
          </w:p>
          <w:p w14:paraId="2441B658"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minimise conflict between land uses within this zone and land uses within adjoining zones.</w:t>
            </w:r>
          </w:p>
          <w:p w14:paraId="122A0D33"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protect, manage and restore areas with high conservation, scientific, cultural or aesthetic values.</w:t>
            </w:r>
          </w:p>
          <w:p w14:paraId="72491007"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 xml:space="preserve">To preserve environmentally sensitive land, including catchment areas, and prevent development likely to result in environmental harm. </w:t>
            </w:r>
          </w:p>
          <w:p w14:paraId="1DEC4328" w14:textId="77777777" w:rsidR="002647F5" w:rsidRPr="006C3CBE" w:rsidRDefault="002647F5" w:rsidP="000F1756">
            <w:pPr>
              <w:pStyle w:val="ListParagraph"/>
              <w:numPr>
                <w:ilvl w:val="0"/>
                <w:numId w:val="12"/>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w:t>
            </w:r>
            <w:r w:rsidRPr="006C3CBE">
              <w:rPr>
                <w:rFonts w:eastAsia="Times New Roman" w:cstheme="minorHAnsi"/>
                <w:color w:val="0070C0"/>
                <w:szCs w:val="22"/>
                <w:lang w:eastAsia="en-AU"/>
              </w:rPr>
              <w:t xml:space="preserve"> </w:t>
            </w:r>
            <w:r w:rsidRPr="006C3CBE">
              <w:rPr>
                <w:rFonts w:eastAsia="Times New Roman" w:cstheme="minorHAnsi"/>
                <w:i w:val="0"/>
                <w:color w:val="0070C0"/>
                <w:szCs w:val="22"/>
                <w:lang w:eastAsia="en-AU"/>
              </w:rPr>
              <w:t>provide opportunities for employment-generating development that integrates with tourism, and that is compatible with, and adds value to, local agricultural production.</w:t>
            </w:r>
          </w:p>
          <w:p w14:paraId="0BD925EF" w14:textId="77777777" w:rsidR="002647F5" w:rsidRPr="006C3CBE" w:rsidRDefault="002647F5" w:rsidP="000F1756">
            <w:pPr>
              <w:pStyle w:val="ListParagraph"/>
              <w:numPr>
                <w:ilvl w:val="0"/>
                <w:numId w:val="12"/>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encourage the retention of remnant artefacts of significant historic and social values expressed in existing landscape and land use patterns.</w:t>
            </w:r>
          </w:p>
          <w:p w14:paraId="1E2AE6E9" w14:textId="52DA820E" w:rsidR="002647F5" w:rsidRPr="00555625" w:rsidRDefault="002647F5" w:rsidP="005C224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r w:rsidRPr="006C3CBE">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movement corridors</w:t>
            </w:r>
            <w:r w:rsidR="005C2248">
              <w:rPr>
                <w:rFonts w:eastAsia="Times New Roman" w:cstheme="minorHAnsi"/>
                <w:i w:val="0"/>
                <w:color w:val="0070C0"/>
                <w:szCs w:val="22"/>
                <w:lang w:eastAsia="en-AU"/>
              </w:rPr>
              <w:t>.</w:t>
            </w:r>
          </w:p>
        </w:tc>
      </w:tr>
      <w:tr w:rsidR="002647F5" w:rsidRPr="00616551" w14:paraId="59B31E34" w14:textId="77777777" w:rsidTr="004C161A">
        <w:trPr>
          <w:cnfStyle w:val="000000100000" w:firstRow="0" w:lastRow="0" w:firstColumn="0" w:lastColumn="0" w:oddVBand="0" w:evenVBand="0" w:oddHBand="1" w:evenHBand="0" w:firstRowFirstColumn="0" w:firstRowLastColumn="0" w:lastRowFirstColumn="0" w:lastRowLastColumn="0"/>
          <w:trHeight w:val="2220"/>
        </w:trPr>
        <w:tc>
          <w:tcPr>
            <w:cnfStyle w:val="001000000000" w:firstRow="0" w:lastRow="0" w:firstColumn="1" w:lastColumn="0" w:oddVBand="0" w:evenVBand="0" w:oddHBand="0" w:evenHBand="0" w:firstRowFirstColumn="0" w:firstRowLastColumn="0" w:lastRowFirstColumn="0" w:lastRowLastColumn="0"/>
            <w:tcW w:w="1980" w:type="dxa"/>
            <w:hideMark/>
          </w:tcPr>
          <w:p w14:paraId="0373A5BF"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RU3   Forestry</w:t>
            </w:r>
          </w:p>
        </w:tc>
        <w:tc>
          <w:tcPr>
            <w:tcW w:w="2835" w:type="dxa"/>
            <w:hideMark/>
          </w:tcPr>
          <w:p w14:paraId="4D2844E3" w14:textId="259A85D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szCs w:val="22"/>
                <w:lang w:eastAsia="en-AU"/>
              </w:rPr>
            </w:pPr>
            <w:r w:rsidRPr="00E66D4E">
              <w:rPr>
                <w:rFonts w:cstheme="minorHAnsi"/>
                <w:color w:val="auto"/>
                <w:szCs w:val="22"/>
                <w:lang w:eastAsia="en-AU"/>
              </w:rPr>
              <w:t>Uses authorised under the</w:t>
            </w:r>
            <w:r w:rsidRPr="00616551">
              <w:rPr>
                <w:rFonts w:cstheme="minorHAnsi"/>
                <w:szCs w:val="22"/>
                <w:lang w:eastAsia="en-AU"/>
              </w:rPr>
              <w:t xml:space="preserve"> </w:t>
            </w:r>
            <w:hyperlink r:id="rId13" w:history="1">
              <w:r w:rsidRPr="00616551">
                <w:rPr>
                  <w:rFonts w:cstheme="minorHAnsi"/>
                  <w:color w:val="3170AB"/>
                  <w:szCs w:val="22"/>
                  <w:lang w:eastAsia="en-AU"/>
                </w:rPr>
                <w:t>Forestry Act 2012</w:t>
              </w:r>
            </w:hyperlink>
            <w:r w:rsidRPr="00616551">
              <w:rPr>
                <w:rFonts w:cstheme="minorHAnsi"/>
                <w:szCs w:val="22"/>
                <w:lang w:eastAsia="en-AU"/>
              </w:rPr>
              <w:t xml:space="preserve"> </w:t>
            </w:r>
            <w:r w:rsidRPr="00E66D4E">
              <w:rPr>
                <w:rFonts w:cstheme="minorHAnsi"/>
                <w:color w:val="auto"/>
                <w:szCs w:val="22"/>
                <w:lang w:eastAsia="en-AU"/>
              </w:rPr>
              <w:t xml:space="preserve">or under Part 5B (Private native forestry) of the </w:t>
            </w:r>
            <w:hyperlink r:id="rId14" w:history="1">
              <w:r w:rsidRPr="00616551">
                <w:rPr>
                  <w:rFonts w:cstheme="minorHAnsi"/>
                  <w:color w:val="3170AB"/>
                  <w:szCs w:val="22"/>
                  <w:lang w:eastAsia="en-AU"/>
                </w:rPr>
                <w:t>Local Land Services Act 2013</w:t>
              </w:r>
            </w:hyperlink>
          </w:p>
          <w:p w14:paraId="1CE79CA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ED11708" w14:textId="6B7BB10E"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val="en-NZ" w:eastAsia="en-NZ"/>
              </w:rPr>
            </w:pPr>
            <w:r w:rsidRPr="005C0A4E">
              <w:rPr>
                <w:rFonts w:cstheme="minorHAnsi"/>
                <w:color w:val="auto"/>
                <w:szCs w:val="22"/>
                <w:lang w:eastAsia="en-AU"/>
              </w:rPr>
              <w:t xml:space="preserve">Aquaculture; </w:t>
            </w:r>
            <w:r w:rsidRPr="00616551">
              <w:rPr>
                <w:rFonts w:cstheme="minorHAnsi"/>
                <w:color w:val="0070C0"/>
                <w:szCs w:val="22"/>
                <w:lang w:val="en-NZ" w:eastAsia="en-NZ"/>
              </w:rPr>
              <w:t xml:space="preserve">Camping ground; Eco-tourist facility; Environmental facilities; Environmental protection works; Information and education facilities; Research station; </w:t>
            </w:r>
            <w:r w:rsidRPr="005C0A4E">
              <w:rPr>
                <w:rFonts w:cstheme="minorHAnsi"/>
                <w:color w:val="auto"/>
                <w:szCs w:val="22"/>
                <w:lang w:eastAsia="en-AU"/>
              </w:rPr>
              <w:t>Roads</w:t>
            </w:r>
          </w:p>
          <w:p w14:paraId="566D432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noWrap/>
            <w:hideMark/>
          </w:tcPr>
          <w:p w14:paraId="639A2A31" w14:textId="77777777" w:rsidR="002647F5" w:rsidRPr="00E66D4E"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auto"/>
                <w:szCs w:val="22"/>
                <w:lang w:eastAsia="en-AU"/>
              </w:rPr>
            </w:pPr>
            <w:r w:rsidRPr="00E66D4E">
              <w:rPr>
                <w:rFonts w:cstheme="minorHAnsi"/>
                <w:color w:val="auto"/>
                <w:szCs w:val="22"/>
                <w:lang w:eastAsia="en-AU"/>
              </w:rPr>
              <w:t>Any development not specified in item 2 or 3</w:t>
            </w:r>
          </w:p>
          <w:p w14:paraId="2C51976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hideMark/>
          </w:tcPr>
          <w:p w14:paraId="38B7BA7D" w14:textId="77777777" w:rsidR="002647F5" w:rsidRPr="00616551" w:rsidRDefault="002647F5" w:rsidP="000F175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development for forestry purposes.</w:t>
            </w:r>
          </w:p>
          <w:p w14:paraId="7B7A0E85" w14:textId="77777777" w:rsidR="002647F5" w:rsidRPr="00616551" w:rsidRDefault="002647F5" w:rsidP="000F175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other development that is compatible with forestry land uses.</w:t>
            </w:r>
          </w:p>
          <w:p w14:paraId="148BFE9A"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44425E0" w14:textId="77777777" w:rsidTr="004C161A">
        <w:trPr>
          <w:trHeight w:val="8160"/>
        </w:trPr>
        <w:tc>
          <w:tcPr>
            <w:cnfStyle w:val="001000000000" w:firstRow="0" w:lastRow="0" w:firstColumn="1" w:lastColumn="0" w:oddVBand="0" w:evenVBand="0" w:oddHBand="0" w:evenHBand="0" w:firstRowFirstColumn="0" w:firstRowLastColumn="0" w:lastRowFirstColumn="0" w:lastRowLastColumn="0"/>
            <w:tcW w:w="1980" w:type="dxa"/>
            <w:hideMark/>
          </w:tcPr>
          <w:p w14:paraId="479A9CF0"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Zone RU4   Primary Production Small Lots</w:t>
            </w:r>
          </w:p>
        </w:tc>
        <w:tc>
          <w:tcPr>
            <w:tcW w:w="2835" w:type="dxa"/>
            <w:hideMark/>
          </w:tcPr>
          <w:p w14:paraId="7BF30C20" w14:textId="31FCD4F0"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w:t>
            </w:r>
            <w:r w:rsidRPr="00616551">
              <w:rPr>
                <w:rFonts w:eastAsia="Times New Roman" w:cstheme="minorHAnsi"/>
                <w:color w:val="0070C0"/>
                <w:szCs w:val="22"/>
                <w:lang w:val="en-NZ" w:eastAsia="en-NZ"/>
              </w:rPr>
              <w:t xml:space="preserve">Environmental protection works; </w:t>
            </w:r>
            <w:r w:rsidRPr="00616551">
              <w:rPr>
                <w:rFonts w:eastAsia="Times New Roman" w:cstheme="minorHAnsi"/>
                <w:color w:val="000000"/>
                <w:szCs w:val="22"/>
                <w:lang w:eastAsia="en-AU"/>
              </w:rPr>
              <w:t xml:space="preserve">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r w:rsidRPr="00616551">
              <w:rPr>
                <w:rFonts w:eastAsia="Times New Roman" w:cstheme="minorHAnsi"/>
                <w:color w:val="0070C0"/>
                <w:szCs w:val="22"/>
                <w:lang w:val="en-NZ" w:eastAsia="en-NZ"/>
              </w:rPr>
              <w:t xml:space="preserve">; </w:t>
            </w:r>
            <w:r w:rsidR="00B95D64" w:rsidRPr="00353C97">
              <w:rPr>
                <w:rFonts w:eastAsia="Times New Roman" w:cstheme="minorHAnsi"/>
                <w:color w:val="0070C0"/>
                <w:szCs w:val="22"/>
                <w:lang w:val="en-NZ" w:eastAsia="en-NZ"/>
              </w:rPr>
              <w:t>Extensive agriculture</w:t>
            </w:r>
          </w:p>
          <w:p w14:paraId="0D1AF731" w14:textId="77777777" w:rsidR="002647F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p w14:paraId="36252A87" w14:textId="14436479" w:rsidR="00B95D64" w:rsidRPr="00555625" w:rsidRDefault="00B95D64"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247E1A43" w14:textId="16F1323C"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70C0"/>
                <w:szCs w:val="22"/>
                <w:lang w:val="en-NZ" w:eastAsia="en-NZ"/>
              </w:rPr>
            </w:pPr>
            <w:r w:rsidRPr="00616551">
              <w:rPr>
                <w:rFonts w:eastAsia="Times New Roman" w:cstheme="minorHAnsi"/>
                <w:color w:val="0070C0"/>
                <w:szCs w:val="22"/>
                <w:lang w:val="en-NZ" w:eastAsia="en-NZ"/>
              </w:rPr>
              <w:t xml:space="preserve">Agriculture; Agricultural produce industries; Artisan food and drink industry; </w:t>
            </w:r>
            <w:r w:rsidRPr="000D230D">
              <w:rPr>
                <w:rFonts w:eastAsia="Times New Roman" w:cstheme="minorHAnsi"/>
                <w:color w:val="auto"/>
                <w:szCs w:val="22"/>
                <w:lang w:val="en-NZ" w:eastAsia="en-NZ"/>
              </w:rPr>
              <w:t xml:space="preserve">Aquaculture; Bed and breakfast accommodation; </w:t>
            </w:r>
            <w:r w:rsidRPr="00616551">
              <w:rPr>
                <w:rFonts w:eastAsia="Times New Roman" w:cstheme="minorHAnsi"/>
                <w:color w:val="0070C0"/>
                <w:szCs w:val="22"/>
                <w:lang w:val="en-NZ" w:eastAsia="en-NZ"/>
              </w:rPr>
              <w:t xml:space="preserve">Camping ground; </w:t>
            </w:r>
            <w:r w:rsidRPr="000D230D">
              <w:rPr>
                <w:rFonts w:eastAsia="Times New Roman" w:cstheme="minorHAnsi"/>
                <w:color w:val="auto"/>
                <w:szCs w:val="22"/>
                <w:lang w:val="en-NZ" w:eastAsia="en-NZ"/>
              </w:rPr>
              <w:t xml:space="preserve">Cellar door premises; </w:t>
            </w:r>
            <w:r w:rsidRPr="00616551">
              <w:rPr>
                <w:rFonts w:eastAsia="Times New Roman" w:cstheme="minorHAnsi"/>
                <w:color w:val="0070C0"/>
                <w:szCs w:val="22"/>
                <w:lang w:val="en-NZ" w:eastAsia="en-NZ"/>
              </w:rPr>
              <w:t xml:space="preserve">Dual occupancies; </w:t>
            </w:r>
            <w:r w:rsidRPr="000D230D">
              <w:rPr>
                <w:rFonts w:eastAsia="Times New Roman" w:cstheme="minorHAnsi"/>
                <w:color w:val="auto"/>
                <w:szCs w:val="22"/>
                <w:lang w:val="en-NZ" w:eastAsia="en-NZ"/>
              </w:rPr>
              <w:t xml:space="preserve">Dwelling houses; </w:t>
            </w:r>
            <w:r w:rsidRPr="00616551">
              <w:rPr>
                <w:rFonts w:eastAsia="Times New Roman" w:cstheme="minorHAnsi"/>
                <w:color w:val="0070C0"/>
                <w:szCs w:val="22"/>
                <w:lang w:val="en-NZ" w:eastAsia="en-NZ"/>
              </w:rPr>
              <w:t xml:space="preserve">Eco-tourist facilities; Environmental facilities; </w:t>
            </w:r>
            <w:r w:rsidRPr="00616551">
              <w:rPr>
                <w:rFonts w:eastAsia="Times New Roman" w:cstheme="minorHAnsi"/>
                <w:strike/>
                <w:color w:val="FF0000"/>
                <w:szCs w:val="22"/>
                <w:lang w:val="en-NZ" w:eastAsia="en-NZ"/>
              </w:rPr>
              <w:t xml:space="preserve">Extensive agriculture; </w:t>
            </w:r>
            <w:r w:rsidRPr="00616551">
              <w:rPr>
                <w:rFonts w:eastAsia="Times New Roman" w:cstheme="minorHAnsi"/>
                <w:color w:val="0070C0"/>
                <w:szCs w:val="22"/>
                <w:lang w:val="en-NZ" w:eastAsia="en-NZ"/>
              </w:rPr>
              <w:t xml:space="preserve">Extractive industries; </w:t>
            </w:r>
            <w:r w:rsidRPr="000D230D">
              <w:rPr>
                <w:rFonts w:eastAsia="Times New Roman" w:cstheme="minorHAnsi"/>
                <w:color w:val="auto"/>
                <w:szCs w:val="22"/>
                <w:lang w:val="en-NZ" w:eastAsia="en-NZ"/>
              </w:rPr>
              <w:t>Farm buildings; Farm stay accommodation; Garden centres</w:t>
            </w:r>
            <w:r w:rsidRPr="00A677BF">
              <w:rPr>
                <w:rFonts w:eastAsia="Times New Roman" w:cstheme="minorHAnsi"/>
                <w:color w:val="auto"/>
                <w:szCs w:val="22"/>
                <w:lang w:val="en-NZ" w:eastAsia="en-NZ"/>
              </w:rPr>
              <w:t xml:space="preserve">; Home industries; </w:t>
            </w:r>
            <w:r w:rsidRPr="00616551">
              <w:rPr>
                <w:rFonts w:cstheme="minorHAnsi"/>
                <w:color w:val="0070C0"/>
                <w:szCs w:val="22"/>
              </w:rPr>
              <w:t>Industrial retail outlets; Industrial training facilities;</w:t>
            </w:r>
            <w:r w:rsidRPr="00616551">
              <w:rPr>
                <w:rFonts w:eastAsia="Times New Roman" w:cstheme="minorHAnsi"/>
                <w:color w:val="0070C0"/>
                <w:szCs w:val="22"/>
                <w:lang w:val="en-NZ" w:eastAsia="en-NZ"/>
              </w:rPr>
              <w:t xml:space="preserve"> Information and education facility; </w:t>
            </w:r>
            <w:r w:rsidRPr="00353C97">
              <w:rPr>
                <w:rFonts w:eastAsia="Times New Roman" w:cstheme="minorHAnsi"/>
                <w:strike/>
                <w:color w:val="FF0000"/>
                <w:szCs w:val="22"/>
                <w:lang w:val="en-NZ" w:eastAsia="en-NZ"/>
              </w:rPr>
              <w:t>Intensive plant agriculture;</w:t>
            </w:r>
            <w:r w:rsidRPr="00353C97">
              <w:rPr>
                <w:rFonts w:eastAsia="Times New Roman" w:cstheme="minorHAnsi"/>
                <w:color w:val="FF0000"/>
                <w:szCs w:val="22"/>
                <w:lang w:val="en-NZ" w:eastAsia="en-NZ"/>
              </w:rPr>
              <w:t xml:space="preserve"> </w:t>
            </w:r>
            <w:r w:rsidRPr="00616551">
              <w:rPr>
                <w:rFonts w:eastAsia="Times New Roman" w:cstheme="minorHAnsi"/>
                <w:color w:val="0070C0"/>
                <w:szCs w:val="22"/>
                <w:lang w:val="en-NZ" w:eastAsia="en-NZ"/>
              </w:rPr>
              <w:t xml:space="preserve">Kiosks; </w:t>
            </w:r>
            <w:r w:rsidRPr="00616551">
              <w:rPr>
                <w:rFonts w:eastAsia="Times New Roman" w:cstheme="minorHAnsi"/>
                <w:color w:val="000000" w:themeColor="text1"/>
                <w:szCs w:val="22"/>
                <w:lang w:val="en-NZ" w:eastAsia="en-NZ"/>
              </w:rPr>
              <w:t xml:space="preserve">Landscaping material supplies; </w:t>
            </w:r>
            <w:r w:rsidRPr="00616551">
              <w:rPr>
                <w:rFonts w:eastAsia="Times New Roman" w:cstheme="minorHAnsi"/>
                <w:color w:val="0070C0"/>
                <w:szCs w:val="22"/>
                <w:lang w:val="en-NZ" w:eastAsia="en-NZ"/>
              </w:rPr>
              <w:t xml:space="preserve">Market; Poultry farms; </w:t>
            </w:r>
            <w:r w:rsidRPr="00616551">
              <w:rPr>
                <w:rFonts w:eastAsia="Times New Roman" w:cstheme="minorHAnsi"/>
                <w:color w:val="000000" w:themeColor="text1"/>
                <w:szCs w:val="22"/>
                <w:lang w:val="en-NZ" w:eastAsia="en-NZ"/>
              </w:rPr>
              <w:t xml:space="preserve">Plant nurseries; </w:t>
            </w:r>
            <w:r w:rsidRPr="00616551">
              <w:rPr>
                <w:rFonts w:eastAsia="Times New Roman" w:cstheme="minorHAnsi"/>
                <w:color w:val="0070C0"/>
                <w:szCs w:val="22"/>
                <w:lang w:val="en-NZ" w:eastAsia="en-NZ"/>
              </w:rPr>
              <w:t xml:space="preserve">Recreation area; Recreation facility (outdoor); Respite day care centre; Restaurant or café; </w:t>
            </w:r>
            <w:r w:rsidRPr="005C0A4E">
              <w:rPr>
                <w:rFonts w:eastAsia="Times New Roman" w:cstheme="minorHAnsi"/>
                <w:color w:val="auto"/>
                <w:szCs w:val="22"/>
                <w:lang w:val="en-NZ" w:eastAsia="en-NZ"/>
              </w:rPr>
              <w:t>Roads;</w:t>
            </w:r>
            <w:r w:rsidR="005C0A4E" w:rsidRPr="005C0A4E">
              <w:rPr>
                <w:rFonts w:eastAsia="Times New Roman" w:cstheme="minorHAnsi"/>
                <w:color w:val="auto"/>
                <w:szCs w:val="22"/>
                <w:lang w:val="en-NZ" w:eastAsia="en-NZ"/>
              </w:rPr>
              <w:t xml:space="preserve"> </w:t>
            </w:r>
            <w:r w:rsidRPr="00353C97">
              <w:rPr>
                <w:rFonts w:eastAsia="Times New Roman" w:cstheme="minorHAnsi"/>
                <w:color w:val="auto"/>
                <w:szCs w:val="22"/>
                <w:lang w:val="en-NZ" w:eastAsia="en-NZ"/>
              </w:rPr>
              <w:t xml:space="preserve">Roadside stalls; </w:t>
            </w:r>
            <w:r w:rsidRPr="00616551">
              <w:rPr>
                <w:rFonts w:eastAsia="Times New Roman" w:cstheme="minorHAnsi"/>
                <w:color w:val="0070C0"/>
                <w:szCs w:val="22"/>
                <w:lang w:val="en-NZ" w:eastAsia="en-NZ"/>
              </w:rPr>
              <w:t xml:space="preserve">Rural industries; </w:t>
            </w:r>
            <w:r w:rsidRPr="00353C97">
              <w:rPr>
                <w:rFonts w:eastAsia="Times New Roman" w:cstheme="minorHAnsi"/>
                <w:color w:val="auto"/>
                <w:szCs w:val="22"/>
                <w:lang w:val="en-NZ" w:eastAsia="en-NZ"/>
              </w:rPr>
              <w:t>Rural supplies;</w:t>
            </w:r>
            <w:r w:rsidRPr="00616551">
              <w:rPr>
                <w:rFonts w:eastAsia="Times New Roman" w:cstheme="minorHAnsi"/>
                <w:color w:val="0070C0"/>
                <w:szCs w:val="22"/>
                <w:lang w:val="en-NZ" w:eastAsia="en-NZ"/>
              </w:rPr>
              <w:t xml:space="preserve"> </w:t>
            </w:r>
            <w:r w:rsidRPr="00190B65">
              <w:rPr>
                <w:rFonts w:eastAsia="Times New Roman" w:cstheme="minorHAnsi"/>
                <w:color w:val="0070C0"/>
                <w:lang w:val="en" w:eastAsia="en-AU"/>
              </w:rPr>
              <w:t xml:space="preserve">Rural worker’s dwelling; </w:t>
            </w:r>
            <w:r w:rsidRPr="00616551">
              <w:rPr>
                <w:rFonts w:eastAsia="Times New Roman" w:cstheme="minorHAnsi"/>
                <w:color w:val="0070C0"/>
                <w:szCs w:val="22"/>
                <w:lang w:val="en-NZ" w:eastAsia="en-NZ"/>
              </w:rPr>
              <w:t>Secondary dwellings; Self-storage units;</w:t>
            </w:r>
            <w:r w:rsidR="00BD70B3">
              <w:rPr>
                <w:rFonts w:eastAsia="Times New Roman" w:cstheme="minorHAnsi"/>
                <w:color w:val="0070C0"/>
                <w:szCs w:val="22"/>
                <w:lang w:val="en-NZ" w:eastAsia="en-NZ"/>
              </w:rPr>
              <w:t xml:space="preserve"> Timber yard;</w:t>
            </w:r>
            <w:r w:rsidRPr="00616551">
              <w:rPr>
                <w:rFonts w:eastAsia="Times New Roman" w:cstheme="minorHAnsi"/>
                <w:color w:val="0070C0"/>
                <w:szCs w:val="22"/>
                <w:lang w:val="en-NZ" w:eastAsia="en-NZ"/>
              </w:rPr>
              <w:t xml:space="preserve"> Any other development not specified in item 2 or 4</w:t>
            </w:r>
          </w:p>
          <w:p w14:paraId="14C253E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621BC445" w14:textId="774829E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Air transport facilities; Airstrips; Amusement centres; </w:t>
            </w:r>
            <w:r w:rsidRPr="00353C97">
              <w:rPr>
                <w:rFonts w:eastAsia="Times New Roman" w:cstheme="minorHAnsi"/>
                <w:color w:val="auto"/>
                <w:szCs w:val="22"/>
                <w:lang w:eastAsia="en-AU"/>
              </w:rPr>
              <w:t>Animal boarding or training establishments;</w:t>
            </w:r>
            <w:r w:rsidRPr="00353C97">
              <w:rPr>
                <w:rFonts w:eastAsia="Times New Roman" w:cstheme="minorHAnsi"/>
                <w:strike/>
                <w:color w:val="FF0000"/>
                <w:szCs w:val="22"/>
                <w:lang w:eastAsia="en-AU"/>
              </w:rPr>
              <w:t xml:space="preserve"> </w:t>
            </w:r>
            <w:r w:rsidRPr="00616551">
              <w:rPr>
                <w:rFonts w:eastAsia="Times New Roman" w:cstheme="minorHAnsi"/>
                <w:strike/>
                <w:color w:val="FF0000"/>
                <w:szCs w:val="22"/>
                <w:lang w:eastAsia="en-AU"/>
              </w:rPr>
              <w:t>Aquaculture</w:t>
            </w:r>
            <w:r w:rsidRPr="00616551">
              <w:rPr>
                <w:rFonts w:eastAsia="Times New Roman" w:cstheme="minorHAnsi"/>
                <w:strike/>
                <w:color w:val="000000"/>
                <w:szCs w:val="22"/>
                <w:lang w:eastAsia="en-AU"/>
              </w:rPr>
              <w:t xml:space="preserve">; </w:t>
            </w:r>
            <w:r w:rsidRPr="00616551">
              <w:rPr>
                <w:rFonts w:eastAsia="Times New Roman" w:cstheme="minorHAnsi"/>
                <w:strike/>
                <w:color w:val="FF0000"/>
                <w:szCs w:val="22"/>
                <w:lang w:eastAsia="en-AU"/>
              </w:rPr>
              <w:t>Boat building and repair facilities; Boat launching ramps; Boat sheds; Camping grounds; Car parks; Caravan parks; Cemeteries; Charter and tourism boating facilities</w:t>
            </w:r>
            <w:r w:rsidRPr="00616551">
              <w:rPr>
                <w:rFonts w:eastAsia="Times New Roman" w:cstheme="minorHAnsi"/>
                <w:strike/>
                <w:color w:val="000000"/>
                <w:szCs w:val="22"/>
                <w:lang w:eastAsia="en-AU"/>
              </w:rPr>
              <w:t>;</w:t>
            </w:r>
            <w:r w:rsidRPr="00616551">
              <w:rPr>
                <w:rFonts w:eastAsia="Times New Roman" w:cstheme="minorHAnsi"/>
                <w:color w:val="000000"/>
                <w:szCs w:val="22"/>
                <w:lang w:eastAsia="en-AU"/>
              </w:rPr>
              <w:t xml:space="preserve"> Centre-based child care facilities; Commercial premises; </w:t>
            </w:r>
            <w:r w:rsidRPr="00616551">
              <w:rPr>
                <w:rFonts w:eastAsia="Times New Roman" w:cstheme="minorHAnsi"/>
                <w:color w:val="0070C0"/>
                <w:szCs w:val="22"/>
                <w:lang w:eastAsia="en-AU"/>
              </w:rPr>
              <w:t xml:space="preserve">Correctional centre; </w:t>
            </w:r>
            <w:r w:rsidRPr="00616551">
              <w:rPr>
                <w:rFonts w:eastAsia="Times New Roman" w:cstheme="minorHAnsi"/>
                <w:color w:val="000000"/>
                <w:szCs w:val="22"/>
                <w:lang w:eastAsia="en-AU"/>
              </w:rPr>
              <w:t xml:space="preserve">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Entertainment facilities; Exhibition homes; Exhibition villages; </w:t>
            </w:r>
            <w:r w:rsidRPr="00616551">
              <w:rPr>
                <w:rFonts w:eastAsia="Times New Roman" w:cstheme="minorHAnsi"/>
                <w:strike/>
                <w:color w:val="FF0000"/>
                <w:szCs w:val="22"/>
                <w:lang w:eastAsia="en-AU"/>
              </w:rPr>
              <w:t>Forestry;</w:t>
            </w:r>
            <w:r w:rsidRPr="00616551">
              <w:rPr>
                <w:rFonts w:eastAsia="Times New Roman" w:cstheme="minorHAnsi"/>
                <w:color w:val="000000"/>
                <w:szCs w:val="22"/>
                <w:lang w:eastAsia="en-AU"/>
              </w:rPr>
              <w:t xml:space="preserve"> Freight transport facilities; </w:t>
            </w:r>
            <w:r w:rsidRPr="00616551">
              <w:rPr>
                <w:rFonts w:eastAsia="Times New Roman" w:cstheme="minorHAnsi"/>
                <w:strike/>
                <w:color w:val="FF0000"/>
                <w:szCs w:val="22"/>
                <w:lang w:eastAsia="en-AU"/>
              </w:rPr>
              <w:t>Function centres;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Health services facility;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strike/>
                <w:color w:val="000000"/>
                <w:szCs w:val="22"/>
                <w:lang w:eastAsia="en-AU"/>
              </w:rPr>
              <w:t xml:space="preserve"> </w:t>
            </w:r>
            <w:r w:rsidRPr="000D230D">
              <w:rPr>
                <w:rFonts w:eastAsia="Times New Roman" w:cstheme="minorHAnsi"/>
                <w:color w:val="auto"/>
                <w:szCs w:val="22"/>
                <w:lang w:eastAsia="en-AU"/>
              </w:rPr>
              <w:t xml:space="preserve">Highway service centres; </w:t>
            </w:r>
            <w:r w:rsidRPr="00616551">
              <w:rPr>
                <w:rFonts w:eastAsia="Times New Roman" w:cstheme="minorHAnsi"/>
                <w:color w:val="000000"/>
                <w:szCs w:val="22"/>
                <w:lang w:eastAsia="en-AU"/>
              </w:rPr>
              <w:t xml:space="preserve">Home occupations (sex services); </w:t>
            </w:r>
            <w:r w:rsidRPr="00616551">
              <w:rPr>
                <w:rFonts w:eastAsia="Times New Roman" w:cstheme="minorHAnsi"/>
                <w:strike/>
                <w:color w:val="FF0000"/>
                <w:szCs w:val="22"/>
                <w:lang w:eastAsia="en-AU"/>
              </w:rPr>
              <w:t>Industrial retail outlets; Industrial training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Information and education facilities;</w:t>
            </w:r>
            <w:r w:rsidRPr="00616551">
              <w:rPr>
                <w:rFonts w:eastAsia="Times New Roman" w:cstheme="minorHAnsi"/>
                <w:color w:val="000000"/>
                <w:szCs w:val="22"/>
                <w:lang w:eastAsia="en-AU"/>
              </w:rPr>
              <w:t xml:space="preserve"> Intensive livestock agriculture; </w:t>
            </w:r>
            <w:r w:rsidRPr="00616551">
              <w:rPr>
                <w:rFonts w:eastAsia="Times New Roman" w:cstheme="minorHAnsi"/>
                <w:strike/>
                <w:color w:val="FF0000"/>
                <w:szCs w:val="22"/>
                <w:lang w:eastAsia="en-AU"/>
              </w:rPr>
              <w:t>Jetties; Marinas; Mooring pens;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Mortuaries; Passenger transport facilities; Places of public worship; </w:t>
            </w:r>
            <w:r w:rsidRPr="00616551">
              <w:rPr>
                <w:rFonts w:eastAsia="Times New Roman" w:cstheme="minorHAnsi"/>
                <w:strike/>
                <w:color w:val="FF0000"/>
                <w:szCs w:val="22"/>
                <w:lang w:eastAsia="en-AU"/>
              </w:rPr>
              <w:t>Public administration buildings; Recreation areas;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Recreation facilities (indoor); 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w:t>
            </w:r>
            <w:r w:rsidRPr="006C74BB">
              <w:rPr>
                <w:rFonts w:eastAsia="Times New Roman" w:cstheme="minorHAnsi"/>
                <w:color w:val="auto"/>
                <w:szCs w:val="22"/>
                <w:lang w:eastAsia="en-AU"/>
              </w:rPr>
              <w:t xml:space="preserve">Respite day care centres; </w:t>
            </w:r>
            <w:r w:rsidRPr="00616551">
              <w:rPr>
                <w:rFonts w:eastAsia="Times New Roman" w:cstheme="minorHAnsi"/>
                <w:color w:val="000000"/>
                <w:szCs w:val="22"/>
                <w:lang w:eastAsia="en-AU"/>
              </w:rPr>
              <w:t xml:space="preserve">Restricted premises; </w:t>
            </w:r>
            <w:r w:rsidRPr="00616551">
              <w:rPr>
                <w:rFonts w:eastAsia="Times New Roman" w:cstheme="minorHAnsi"/>
                <w:strike/>
                <w:color w:val="FF0000"/>
                <w:szCs w:val="22"/>
                <w:lang w:eastAsia="en-AU"/>
              </w:rPr>
              <w:t>Rural industries;</w:t>
            </w:r>
            <w:r w:rsidRPr="00616551">
              <w:rPr>
                <w:rFonts w:eastAsia="Times New Roman" w:cstheme="minorHAnsi"/>
                <w:strike/>
                <w:color w:val="000000"/>
                <w:szCs w:val="22"/>
                <w:lang w:eastAsia="en-AU"/>
              </w:rPr>
              <w:t xml:space="preserve"> </w:t>
            </w:r>
            <w:r w:rsidRPr="00616551">
              <w:rPr>
                <w:rFonts w:eastAsia="Times New Roman" w:cstheme="minorHAnsi"/>
                <w:color w:val="000000"/>
                <w:szCs w:val="22"/>
                <w:lang w:eastAsia="en-AU"/>
              </w:rPr>
              <w:t xml:space="preserve">Service stations; Sex services premises; Storage premises; Tourist and visitor accommodation; 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 xml:space="preserve">Water recreation structures; Wharf or boating facilities; </w:t>
            </w:r>
            <w:r w:rsidRPr="00616551">
              <w:rPr>
                <w:rFonts w:eastAsia="Times New Roman" w:cstheme="minorHAnsi"/>
                <w:color w:val="000000"/>
                <w:szCs w:val="22"/>
                <w:lang w:eastAsia="en-AU"/>
              </w:rPr>
              <w:t>Wholesale supplies</w:t>
            </w:r>
          </w:p>
          <w:p w14:paraId="5E45747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01E184B"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sustainable primary industry and other compatible land uses.</w:t>
            </w:r>
          </w:p>
          <w:p w14:paraId="1D969E4F"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and promote diversity and employment opportunities in relation to primary industry enterprises, particularly those that require smaller lots or that are more intensive in nature.</w:t>
            </w:r>
          </w:p>
          <w:p w14:paraId="364404DC"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conflict between land uses within this zone and land uses within adjoining zones.</w:t>
            </w:r>
          </w:p>
          <w:p w14:paraId="6A7B2AB6"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maintain </w:t>
            </w:r>
            <w:r w:rsidRPr="00616551">
              <w:rPr>
                <w:rFonts w:eastAsia="Times New Roman" w:cstheme="minorHAnsi"/>
                <w:i w:val="0"/>
                <w:strike/>
                <w:color w:val="FF0000"/>
                <w:szCs w:val="22"/>
                <w:lang w:eastAsia="en-AU"/>
              </w:rPr>
              <w:t>the</w:t>
            </w:r>
            <w:r w:rsidRPr="00616551">
              <w:rPr>
                <w:rFonts w:eastAsia="Times New Roman" w:cstheme="minorHAnsi"/>
                <w:i w:val="0"/>
                <w:color w:val="FF0000"/>
                <w:szCs w:val="22"/>
                <w:lang w:eastAsia="en-AU"/>
              </w:rPr>
              <w:t xml:space="preserve"> </w:t>
            </w:r>
            <w:r w:rsidRPr="0009285D">
              <w:rPr>
                <w:rFonts w:eastAsia="Times New Roman" w:cstheme="minorHAnsi"/>
                <w:i w:val="0"/>
                <w:color w:val="0070C0"/>
                <w:szCs w:val="22"/>
                <w:lang w:eastAsia="en-AU"/>
              </w:rPr>
              <w:t xml:space="preserve">high </w:t>
            </w:r>
            <w:r w:rsidRPr="00616551">
              <w:rPr>
                <w:rFonts w:eastAsia="Times New Roman" w:cstheme="minorHAnsi"/>
                <w:i w:val="0"/>
                <w:color w:val="000000"/>
                <w:szCs w:val="22"/>
                <w:lang w:eastAsia="en-AU"/>
              </w:rPr>
              <w:t xml:space="preserve">soil and water quality </w:t>
            </w:r>
            <w:r w:rsidRPr="00616551">
              <w:rPr>
                <w:rFonts w:eastAsia="Times New Roman" w:cstheme="minorHAnsi"/>
                <w:i w:val="0"/>
                <w:strike/>
                <w:color w:val="FF0000"/>
                <w:szCs w:val="22"/>
                <w:lang w:eastAsia="en-AU"/>
              </w:rPr>
              <w:t>in good condition</w:t>
            </w:r>
            <w:r w:rsidRPr="00616551">
              <w:rPr>
                <w:rFonts w:eastAsia="Times New Roman" w:cstheme="minorHAnsi"/>
                <w:i w:val="0"/>
                <w:color w:val="FF0000"/>
                <w:szCs w:val="22"/>
                <w:lang w:eastAsia="en-AU"/>
              </w:rPr>
              <w:t xml:space="preserve"> </w:t>
            </w:r>
            <w:r w:rsidRPr="00616551">
              <w:rPr>
                <w:rFonts w:eastAsia="Times New Roman" w:cstheme="minorHAnsi"/>
                <w:i w:val="0"/>
                <w:color w:val="000000"/>
                <w:szCs w:val="22"/>
                <w:lang w:eastAsia="en-AU"/>
              </w:rPr>
              <w:t>in association with the more intensive residential development of land within this zone.</w:t>
            </w:r>
          </w:p>
          <w:p w14:paraId="12226A34"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protect and enhance the water quality of watercourses and groundwater systems and to reduce land degradation.</w:t>
            </w:r>
          </w:p>
          <w:p w14:paraId="4D50F773"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strike/>
                <w:color w:val="FF0000"/>
                <w:szCs w:val="22"/>
                <w:lang w:eastAsia="en-AU"/>
              </w:rPr>
            </w:pPr>
            <w:r w:rsidRPr="00616551">
              <w:rPr>
                <w:rFonts w:eastAsia="Times New Roman" w:cstheme="minorHAnsi"/>
                <w:i w:val="0"/>
                <w:strike/>
                <w:color w:val="FF0000"/>
                <w:szCs w:val="22"/>
                <w:lang w:eastAsia="en-AU"/>
              </w:rPr>
              <w:t>To maintain areas of high conservation value vegetation</w:t>
            </w:r>
            <w:r w:rsidRPr="00616551">
              <w:rPr>
                <w:rFonts w:eastAsia="Times New Roman" w:cstheme="minorHAnsi"/>
                <w:strike/>
                <w:color w:val="FF0000"/>
                <w:szCs w:val="22"/>
                <w:lang w:eastAsia="en-AU"/>
              </w:rPr>
              <w:t xml:space="preserve">. </w:t>
            </w:r>
          </w:p>
          <w:p w14:paraId="4C975087" w14:textId="045C5A0D"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movement corridors</w:t>
            </w:r>
            <w:r w:rsidR="005C2248">
              <w:rPr>
                <w:rFonts w:eastAsia="Times New Roman" w:cstheme="minorHAnsi"/>
                <w:i w:val="0"/>
                <w:color w:val="0070C0"/>
                <w:szCs w:val="22"/>
                <w:lang w:eastAsia="en-AU"/>
              </w:rPr>
              <w:t>.</w:t>
            </w:r>
          </w:p>
          <w:p w14:paraId="6B391F0B"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protect, manage and restore areas with high conservation, scientific, cultural or aesthetic values.</w:t>
            </w:r>
          </w:p>
          <w:p w14:paraId="0968D545" w14:textId="77777777" w:rsidR="002647F5" w:rsidRDefault="002647F5" w:rsidP="00FE20BC">
            <w:pPr>
              <w:pStyle w:val="ListParagraph"/>
              <w:numPr>
                <w:ilvl w:val="0"/>
                <w:numId w:val="14"/>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encourage the retention of remnant artefacts of significant historic and social values expressed in existing landscape and land use patterns.</w:t>
            </w:r>
          </w:p>
          <w:p w14:paraId="38F01625" w14:textId="77777777" w:rsidR="00FE20BC" w:rsidRDefault="00FE20BC"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ensure a form of development that is consistent with the character of locality.</w:t>
            </w:r>
          </w:p>
          <w:p w14:paraId="0FE7568D" w14:textId="77777777" w:rsidR="00FE20BC" w:rsidRPr="00616551" w:rsidRDefault="00FE20BC" w:rsidP="00FE20BC">
            <w:pPr>
              <w:pStyle w:val="ListParagraph"/>
              <w:spacing w:before="160"/>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15CA7DA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F19FA23" w14:textId="77777777" w:rsidTr="004C161A">
        <w:trPr>
          <w:cnfStyle w:val="000000100000" w:firstRow="0" w:lastRow="0" w:firstColumn="0" w:lastColumn="0" w:oddVBand="0" w:evenVBand="0" w:oddHBand="1" w:evenHBand="0" w:firstRowFirstColumn="0" w:firstRowLastColumn="0" w:lastRowFirstColumn="0" w:lastRowLastColumn="0"/>
          <w:trHeight w:val="8175"/>
        </w:trPr>
        <w:tc>
          <w:tcPr>
            <w:cnfStyle w:val="001000000000" w:firstRow="0" w:lastRow="0" w:firstColumn="1" w:lastColumn="0" w:oddVBand="0" w:evenVBand="0" w:oddHBand="0" w:evenHBand="0" w:firstRowFirstColumn="0" w:firstRowLastColumn="0" w:lastRowFirstColumn="0" w:lastRowLastColumn="0"/>
            <w:tcW w:w="1980" w:type="dxa"/>
            <w:hideMark/>
          </w:tcPr>
          <w:p w14:paraId="156DB58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RU5   Village</w:t>
            </w:r>
          </w:p>
        </w:tc>
        <w:tc>
          <w:tcPr>
            <w:tcW w:w="2835" w:type="dxa"/>
          </w:tcPr>
          <w:p w14:paraId="5EC69F79" w14:textId="041AC73F" w:rsidR="002647F5" w:rsidRPr="00616551" w:rsidRDefault="00F22DE7"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Pr>
                <w:rFonts w:eastAsia="Times New Roman" w:cstheme="minorHAnsi"/>
                <w:color w:val="0070C0"/>
                <w:szCs w:val="22"/>
                <w:lang w:eastAsia="en-AU"/>
              </w:rPr>
              <w:t xml:space="preserve">Bee keeping; </w:t>
            </w:r>
            <w:r w:rsidR="002647F5" w:rsidRPr="00616551">
              <w:rPr>
                <w:rFonts w:eastAsia="Times New Roman" w:cstheme="minorHAnsi"/>
                <w:color w:val="000000"/>
                <w:szCs w:val="22"/>
                <w:lang w:eastAsia="en-AU"/>
              </w:rPr>
              <w:t xml:space="preserve">Building identification signs; Business identification signs; Environmental protection works; Home-based child care; </w:t>
            </w:r>
            <w:r w:rsidR="002647F5" w:rsidRPr="00616551">
              <w:rPr>
                <w:rFonts w:eastAsia="Times New Roman" w:cstheme="minorHAnsi"/>
                <w:color w:val="0070C0"/>
                <w:szCs w:val="22"/>
                <w:lang w:val="en-NZ" w:eastAsia="en-NZ"/>
              </w:rPr>
              <w:t>Home businesses;</w:t>
            </w:r>
            <w:r w:rsidR="005C0A4E">
              <w:rPr>
                <w:rFonts w:eastAsia="Times New Roman" w:cstheme="minorHAnsi"/>
                <w:color w:val="000000"/>
                <w:szCs w:val="22"/>
                <w:lang w:eastAsia="en-AU"/>
              </w:rPr>
              <w:t xml:space="preserve"> Home occupations</w:t>
            </w:r>
          </w:p>
          <w:p w14:paraId="04E0D80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noWrap/>
            <w:hideMark/>
          </w:tcPr>
          <w:p w14:paraId="180C5C34" w14:textId="125A77E8"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70C0"/>
                <w:szCs w:val="22"/>
                <w:lang w:val="en-NZ" w:eastAsia="en-NZ"/>
              </w:rPr>
              <w:t xml:space="preserve">Artisan food and drink industry; </w:t>
            </w:r>
            <w:r w:rsidRPr="00616551">
              <w:rPr>
                <w:rFonts w:eastAsia="Times New Roman" w:cstheme="minorHAnsi"/>
                <w:color w:val="000000"/>
                <w:szCs w:val="22"/>
                <w:lang w:eastAsia="en-AU"/>
              </w:rPr>
              <w:t xml:space="preserve">Bed and breakfast accommodation; </w:t>
            </w:r>
            <w:r w:rsidRPr="00616551">
              <w:rPr>
                <w:rFonts w:eastAsia="Times New Roman" w:cstheme="minorHAnsi"/>
                <w:color w:val="0070C0"/>
                <w:szCs w:val="22"/>
                <w:lang w:val="en-NZ" w:eastAsia="en-NZ"/>
              </w:rPr>
              <w:t>Camping ground;  Caravan park;</w:t>
            </w:r>
            <w:r w:rsidRPr="00616551">
              <w:rPr>
                <w:rFonts w:eastAsia="Times New Roman" w:cstheme="minorHAnsi"/>
                <w:color w:val="000000"/>
                <w:szCs w:val="22"/>
                <w:lang w:eastAsia="en-AU"/>
              </w:rPr>
              <w:t xml:space="preserve">Centre-based child care facilities; </w:t>
            </w:r>
            <w:r w:rsidRPr="00616551">
              <w:rPr>
                <w:rFonts w:eastAsia="Times New Roman" w:cstheme="minorHAnsi"/>
                <w:color w:val="0070C0"/>
                <w:szCs w:val="22"/>
                <w:lang w:val="en-NZ" w:eastAsia="en-NZ"/>
              </w:rPr>
              <w:t xml:space="preserve">Commercial premises; </w:t>
            </w:r>
            <w:r w:rsidRPr="00616551">
              <w:rPr>
                <w:rFonts w:eastAsia="Times New Roman" w:cstheme="minorHAnsi"/>
                <w:color w:val="000000"/>
                <w:szCs w:val="22"/>
                <w:lang w:eastAsia="en-AU"/>
              </w:rPr>
              <w:t xml:space="preserve">Community facilities; Dual occupancies; Dwelling houses; </w:t>
            </w:r>
            <w:r w:rsidRPr="00616551">
              <w:rPr>
                <w:rFonts w:eastAsia="Times New Roman" w:cstheme="minorHAnsi"/>
                <w:color w:val="0070C0"/>
                <w:szCs w:val="22"/>
                <w:lang w:val="en-NZ" w:eastAsia="en-NZ"/>
              </w:rPr>
              <w:t xml:space="preserve">Entertainment facility; Environmental facility; Farm stay accommodation; Farm buildings; </w:t>
            </w:r>
            <w:r w:rsidRPr="00616551">
              <w:rPr>
                <w:rFonts w:eastAsia="Times New Roman" w:cstheme="minorHAnsi"/>
                <w:color w:val="000000"/>
                <w:szCs w:val="22"/>
                <w:lang w:eastAsia="en-AU"/>
              </w:rPr>
              <w:t xml:space="preserve">Home industries; </w:t>
            </w:r>
            <w:r w:rsidRPr="00616551">
              <w:rPr>
                <w:rFonts w:eastAsia="Times New Roman" w:cstheme="minorHAnsi"/>
                <w:color w:val="0070C0"/>
                <w:szCs w:val="22"/>
                <w:lang w:val="en-NZ" w:eastAsia="en-NZ"/>
              </w:rPr>
              <w:t xml:space="preserve">Horticulture; </w:t>
            </w:r>
            <w:r w:rsidRPr="00616551">
              <w:rPr>
                <w:rFonts w:eastAsia="Times New Roman" w:cstheme="minorHAnsi"/>
                <w:color w:val="000000"/>
                <w:szCs w:val="22"/>
                <w:lang w:eastAsia="en-AU"/>
              </w:rPr>
              <w:t xml:space="preserve">Hotel or motel accommodation; </w:t>
            </w:r>
            <w:r w:rsidRPr="00616551">
              <w:rPr>
                <w:rFonts w:eastAsia="Times New Roman" w:cstheme="minorHAnsi"/>
                <w:color w:val="0070C0"/>
                <w:szCs w:val="22"/>
                <w:lang w:val="en-NZ" w:eastAsia="en-NZ"/>
              </w:rPr>
              <w:t xml:space="preserve">Information and education facility; Kiosk; Market; </w:t>
            </w:r>
            <w:r w:rsidRPr="00616551">
              <w:rPr>
                <w:rFonts w:eastAsia="Times New Roman" w:cstheme="minorHAnsi"/>
                <w:color w:val="000000"/>
                <w:szCs w:val="22"/>
                <w:lang w:eastAsia="en-AU"/>
              </w:rPr>
              <w:t xml:space="preserve">Multi dwelling housing; Neighbourhood shops; Oyster aquaculture; </w:t>
            </w:r>
            <w:r w:rsidRPr="00616551">
              <w:rPr>
                <w:rFonts w:eastAsia="Times New Roman" w:cstheme="minorHAnsi"/>
                <w:color w:val="0070C0"/>
                <w:szCs w:val="22"/>
                <w:lang w:val="en-NZ" w:eastAsia="en-NZ"/>
              </w:rPr>
              <w:t xml:space="preserve">Passenger transport facility; </w:t>
            </w:r>
            <w:r w:rsidRPr="00616551">
              <w:rPr>
                <w:rFonts w:eastAsia="Times New Roman" w:cstheme="minorHAnsi"/>
                <w:color w:val="000000"/>
                <w:szCs w:val="22"/>
                <w:lang w:eastAsia="en-AU"/>
              </w:rPr>
              <w:t xml:space="preserve">Places of public worship; </w:t>
            </w:r>
            <w:r w:rsidRPr="00616551">
              <w:rPr>
                <w:rFonts w:eastAsia="Times New Roman" w:cstheme="minorHAnsi"/>
                <w:color w:val="0070C0"/>
                <w:szCs w:val="22"/>
                <w:lang w:val="en-NZ" w:eastAsia="en-NZ"/>
              </w:rPr>
              <w:t>Pub;</w:t>
            </w:r>
            <w:r w:rsidRPr="00616551">
              <w:rPr>
                <w:rFonts w:eastAsia="Times New Roman" w:cstheme="minorHAnsi"/>
                <w:color w:val="000000"/>
                <w:szCs w:val="22"/>
                <w:lang w:eastAsia="en-AU"/>
              </w:rPr>
              <w:t xml:space="preserve">Recreation areas; Recreation facilities (indoor); Recreation facilities (outdoor); Respite day care centres; </w:t>
            </w:r>
            <w:r w:rsidRPr="00616551">
              <w:rPr>
                <w:rFonts w:eastAsia="Times New Roman" w:cstheme="minorHAnsi"/>
                <w:color w:val="0070C0"/>
                <w:szCs w:val="22"/>
                <w:lang w:val="en-NZ" w:eastAsia="en-NZ"/>
              </w:rPr>
              <w:t>Restaurant or cafe;</w:t>
            </w:r>
            <w:r w:rsidR="005C0A4E">
              <w:rPr>
                <w:rFonts w:eastAsia="Times New Roman" w:cstheme="minorHAnsi"/>
                <w:color w:val="0070C0"/>
                <w:szCs w:val="22"/>
                <w:lang w:val="en-NZ" w:eastAsia="en-NZ"/>
              </w:rPr>
              <w:t xml:space="preserve"> </w:t>
            </w:r>
            <w:r w:rsidR="005C0A4E" w:rsidRPr="005C0A4E">
              <w:rPr>
                <w:rFonts w:eastAsia="Times New Roman" w:cstheme="minorHAnsi"/>
                <w:color w:val="auto"/>
                <w:szCs w:val="22"/>
                <w:lang w:val="en-NZ" w:eastAsia="en-NZ"/>
              </w:rPr>
              <w:t xml:space="preserve">Roads; </w:t>
            </w:r>
            <w:r w:rsidRPr="00616551">
              <w:rPr>
                <w:rFonts w:eastAsia="Times New Roman" w:cstheme="minorHAnsi"/>
                <w:color w:val="000000"/>
                <w:szCs w:val="22"/>
                <w:lang w:eastAsia="en-AU"/>
              </w:rPr>
              <w:t xml:space="preserve">Schools; </w:t>
            </w:r>
            <w:r w:rsidRPr="00616551">
              <w:rPr>
                <w:rFonts w:eastAsia="Times New Roman" w:cstheme="minorHAnsi"/>
                <w:color w:val="0070C0"/>
                <w:szCs w:val="22"/>
                <w:lang w:val="en-NZ" w:eastAsia="en-NZ"/>
              </w:rPr>
              <w:t xml:space="preserve">Secondary dwellings;  </w:t>
            </w:r>
            <w:r w:rsidRPr="00616551">
              <w:rPr>
                <w:rFonts w:eastAsia="Times New Roman" w:cstheme="minorHAnsi"/>
                <w:color w:val="000000"/>
                <w:szCs w:val="22"/>
                <w:lang w:eastAsia="en-AU"/>
              </w:rPr>
              <w:t xml:space="preserve">Self-storage units; Seniors housing; Shop top housing; </w:t>
            </w:r>
            <w:r w:rsidRPr="00616551">
              <w:rPr>
                <w:rFonts w:eastAsia="Times New Roman" w:cstheme="minorHAnsi"/>
                <w:color w:val="0070C0"/>
                <w:szCs w:val="22"/>
                <w:lang w:val="en-NZ" w:eastAsia="en-NZ"/>
              </w:rPr>
              <w:t xml:space="preserve">Take away food and drink premises; </w:t>
            </w:r>
            <w:r w:rsidRPr="00616551">
              <w:rPr>
                <w:rFonts w:eastAsia="Times New Roman" w:cstheme="minorHAnsi"/>
                <w:color w:val="000000"/>
                <w:szCs w:val="22"/>
                <w:lang w:eastAsia="en-AU"/>
              </w:rPr>
              <w:t>Tank-based aquaculture; Any other development not specified in item 2 or 4</w:t>
            </w:r>
          </w:p>
          <w:p w14:paraId="2D39E9E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4" w:type="dxa"/>
            <w:hideMark/>
          </w:tcPr>
          <w:p w14:paraId="36D07B56" w14:textId="42300E4A"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Animal boarding or training establishments; </w:t>
            </w:r>
            <w:r w:rsidRPr="00616551">
              <w:rPr>
                <w:rFonts w:eastAsia="Times New Roman" w:cstheme="minorHAnsi"/>
                <w:strike/>
                <w:color w:val="FF0000"/>
                <w:szCs w:val="22"/>
                <w:lang w:eastAsia="en-AU"/>
              </w:rPr>
              <w:t xml:space="preserve">Boat building and repair facilities; Boat launching ramps; Boat sheds; Cellar door premises; Charter and tourism boating facilities; </w:t>
            </w:r>
            <w:r w:rsidRPr="00616551">
              <w:rPr>
                <w:rFonts w:eastAsia="Times New Roman" w:cstheme="minorHAnsi"/>
                <w:color w:val="000000"/>
                <w:szCs w:val="22"/>
                <w:lang w:eastAsia="en-AU"/>
              </w:rPr>
              <w:t xml:space="preserve">Correctional centres; </w:t>
            </w:r>
            <w:r w:rsidRPr="00616551">
              <w:rPr>
                <w:rFonts w:eastAsia="Times New Roman" w:cstheme="minorHAnsi"/>
                <w:strike/>
                <w:color w:val="FF0000"/>
                <w:szCs w:val="22"/>
                <w:lang w:eastAsia="en-AU"/>
              </w:rPr>
              <w:t xml:space="preserve">Crematoria; Eco-tourist facilities; </w:t>
            </w:r>
            <w:r w:rsidRPr="00616551">
              <w:rPr>
                <w:rFonts w:eastAsia="Times New Roman" w:cstheme="minorHAnsi"/>
                <w:color w:val="000000"/>
                <w:szCs w:val="22"/>
                <w:lang w:eastAsia="en-AU"/>
              </w:rPr>
              <w:t xml:space="preserve">Electricity generating works; 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Funeral homes;</w:t>
            </w:r>
            <w:r w:rsidRPr="00616551">
              <w:rPr>
                <w:rFonts w:eastAsia="Times New Roman" w:cstheme="minorHAnsi"/>
                <w:color w:val="000000"/>
                <w:szCs w:val="22"/>
                <w:lang w:eastAsia="en-AU"/>
              </w:rPr>
              <w:t xml:space="preserve"> 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Highway service centres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Home occupations (sex services);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Industrial training facilities;</w:t>
            </w:r>
            <w:r w:rsidRPr="00616551">
              <w:rPr>
                <w:rFonts w:eastAsia="Times New Roman" w:cstheme="minorHAnsi"/>
                <w:color w:val="000000"/>
                <w:szCs w:val="22"/>
                <w:lang w:eastAsia="en-AU"/>
              </w:rPr>
              <w:t xml:space="preserve"> </w:t>
            </w:r>
            <w:r w:rsidRPr="00616551">
              <w:rPr>
                <w:rFonts w:eastAsia="Times New Roman" w:cstheme="minorHAnsi"/>
                <w:color w:val="0070C0"/>
                <w:szCs w:val="22"/>
                <w:lang w:eastAsia="en-AU"/>
              </w:rPr>
              <w:t xml:space="preserve">Industrial retail outlet;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Jetties; Marinas; Mooring; Mooring pens; Mortuaries;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Open cut mining; </w:t>
            </w:r>
            <w:r w:rsidRPr="00616551">
              <w:rPr>
                <w:rFonts w:eastAsia="Times New Roman" w:cstheme="minorHAnsi"/>
                <w:strike/>
                <w:color w:val="FF0000"/>
                <w:szCs w:val="22"/>
                <w:lang w:eastAsia="en-AU"/>
              </w:rPr>
              <w:t>Passenger transport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Pond-based aquaculture; Recreation facilities (major); </w:t>
            </w:r>
            <w:r w:rsidRPr="00616551">
              <w:rPr>
                <w:rFonts w:eastAsia="Times New Roman" w:cstheme="minorHAnsi"/>
                <w:strike/>
                <w:color w:val="FF0000"/>
                <w:szCs w:val="22"/>
                <w:lang w:eastAsia="en-AU"/>
              </w:rPr>
              <w:t>Research stations; Residential accommodation;</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Restricted premises; </w:t>
            </w:r>
            <w:r w:rsidRPr="00616551">
              <w:rPr>
                <w:rFonts w:eastAsia="Times New Roman" w:cstheme="minorHAnsi"/>
                <w:strike/>
                <w:color w:val="FF0000"/>
                <w:szCs w:val="22"/>
                <w:lang w:eastAsia="en-AU"/>
              </w:rPr>
              <w:t>Roadside stalls;</w:t>
            </w:r>
            <w:r w:rsidRPr="00616551">
              <w:rPr>
                <w:rFonts w:eastAsia="Times New Roman" w:cstheme="minorHAnsi"/>
                <w:color w:val="000000"/>
                <w:szCs w:val="22"/>
                <w:lang w:eastAsia="en-AU"/>
              </w:rPr>
              <w:t xml:space="preserve"> Rural industries; </w:t>
            </w:r>
            <w:r w:rsidRPr="00616551">
              <w:rPr>
                <w:rFonts w:eastAsia="Times New Roman" w:cstheme="minorHAnsi"/>
                <w:color w:val="0070C0"/>
                <w:szCs w:val="22"/>
                <w:lang w:eastAsia="en-AU"/>
              </w:rPr>
              <w:t xml:space="preserve">Sewerage systems; </w:t>
            </w:r>
            <w:r w:rsidRPr="00616551">
              <w:rPr>
                <w:rFonts w:eastAsia="Times New Roman" w:cstheme="minorHAnsi"/>
                <w:color w:val="000000"/>
                <w:szCs w:val="22"/>
                <w:lang w:eastAsia="en-AU"/>
              </w:rPr>
              <w:t xml:space="preserve">Sex services premises; </w:t>
            </w:r>
            <w:r w:rsidRPr="00616551">
              <w:rPr>
                <w:rFonts w:eastAsia="Times New Roman" w:cstheme="minorHAnsi"/>
                <w:strike/>
                <w:color w:val="FF0000"/>
                <w:szCs w:val="22"/>
                <w:lang w:eastAsia="en-AU"/>
              </w:rPr>
              <w:t>Sewerage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Tourist and visitor accommodation; Transport depots;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Truck depots; Warehouse or distribution centres; 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Wharf or boating facilities</w:t>
            </w:r>
          </w:p>
          <w:p w14:paraId="77185E3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B9564AA"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a range of land uses, services and facilities that are associated with a rural village.</w:t>
            </w:r>
          </w:p>
          <w:p w14:paraId="6D43AA71"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strike/>
                <w:color w:val="FF0000"/>
                <w:szCs w:val="22"/>
                <w:lang w:eastAsia="en-AU"/>
              </w:rPr>
              <w:t>ensure</w:t>
            </w:r>
            <w:r w:rsidRPr="00616551">
              <w:rPr>
                <w:rFonts w:eastAsia="Times New Roman" w:cstheme="minorHAnsi"/>
                <w:i w:val="0"/>
                <w:color w:val="FF0000"/>
                <w:szCs w:val="22"/>
                <w:lang w:eastAsia="en-AU"/>
              </w:rPr>
              <w:t xml:space="preserve"> </w:t>
            </w:r>
            <w:r w:rsidRPr="00616551">
              <w:rPr>
                <w:rFonts w:eastAsia="Times New Roman" w:cstheme="minorHAnsi"/>
                <w:i w:val="0"/>
                <w:color w:val="0070C0"/>
                <w:szCs w:val="22"/>
                <w:lang w:eastAsia="en-AU"/>
              </w:rPr>
              <w:t xml:space="preserve">provide for </w:t>
            </w:r>
            <w:r w:rsidRPr="00616551">
              <w:rPr>
                <w:rFonts w:eastAsia="Times New Roman" w:cstheme="minorHAnsi"/>
                <w:i w:val="0"/>
                <w:color w:val="000000"/>
                <w:szCs w:val="22"/>
                <w:lang w:eastAsia="en-AU"/>
              </w:rPr>
              <w:t>the orderly and efficient use of land and infrastructure within each village.</w:t>
            </w:r>
          </w:p>
          <w:p w14:paraId="57EEA557"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strike/>
                <w:color w:val="FF0000"/>
                <w:szCs w:val="22"/>
                <w:lang w:eastAsia="en-AU"/>
              </w:rPr>
              <w:t xml:space="preserve">improve the </w:t>
            </w:r>
            <w:r w:rsidRPr="00616551">
              <w:rPr>
                <w:rFonts w:eastAsia="Times New Roman" w:cstheme="minorHAnsi"/>
                <w:i w:val="0"/>
                <w:color w:val="0070C0"/>
                <w:szCs w:val="22"/>
                <w:lang w:eastAsia="en-AU"/>
              </w:rPr>
              <w:t xml:space="preserve">provide high </w:t>
            </w:r>
            <w:r w:rsidRPr="00616551">
              <w:rPr>
                <w:rFonts w:eastAsia="Times New Roman" w:cstheme="minorHAnsi"/>
                <w:i w:val="0"/>
                <w:color w:val="000000"/>
                <w:szCs w:val="22"/>
                <w:lang w:eastAsia="en-AU"/>
              </w:rPr>
              <w:t xml:space="preserve">amenity of residential, commercial, civic and community uses within </w:t>
            </w:r>
            <w:r w:rsidRPr="00616551">
              <w:rPr>
                <w:rFonts w:eastAsia="Times New Roman" w:cstheme="minorHAnsi"/>
                <w:i w:val="0"/>
                <w:strike/>
                <w:color w:val="FF0000"/>
                <w:szCs w:val="22"/>
                <w:lang w:eastAsia="en-AU"/>
              </w:rPr>
              <w:t>village areas</w:t>
            </w:r>
            <w:r w:rsidRPr="00616551">
              <w:rPr>
                <w:rFonts w:eastAsia="Times New Roman" w:cstheme="minorHAnsi"/>
                <w:i w:val="0"/>
                <w:color w:val="FF0000"/>
                <w:szCs w:val="22"/>
                <w:lang w:eastAsia="en-AU"/>
              </w:rPr>
              <w:t xml:space="preserve"> </w:t>
            </w:r>
            <w:r w:rsidRPr="00616551">
              <w:rPr>
                <w:rFonts w:eastAsia="Times New Roman" w:cstheme="minorHAnsi"/>
                <w:i w:val="0"/>
                <w:color w:val="0070C0"/>
                <w:szCs w:val="22"/>
                <w:lang w:eastAsia="en-AU"/>
              </w:rPr>
              <w:t>villages</w:t>
            </w:r>
            <w:r w:rsidRPr="00616551">
              <w:rPr>
                <w:rFonts w:eastAsia="Times New Roman" w:cstheme="minorHAnsi"/>
                <w:i w:val="0"/>
                <w:color w:val="000000"/>
                <w:szCs w:val="22"/>
                <w:lang w:eastAsia="en-AU"/>
              </w:rPr>
              <w:t>.</w:t>
            </w:r>
          </w:p>
          <w:p w14:paraId="7949D0D8"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color w:val="auto"/>
                <w:szCs w:val="22"/>
                <w:lang w:eastAsia="en-AU"/>
              </w:rPr>
              <w:t>conserve</w:t>
            </w:r>
            <w:r w:rsidRPr="00616551">
              <w:rPr>
                <w:rFonts w:eastAsia="Times New Roman" w:cstheme="minorHAnsi"/>
                <w:i w:val="0"/>
                <w:color w:val="0070C0"/>
                <w:szCs w:val="22"/>
                <w:lang w:eastAsia="en-AU"/>
              </w:rPr>
              <w:t xml:space="preserve"> and enhance </w:t>
            </w:r>
            <w:r w:rsidRPr="00616551">
              <w:rPr>
                <w:rFonts w:eastAsia="Times New Roman" w:cstheme="minorHAnsi"/>
                <w:i w:val="0"/>
                <w:color w:val="000000"/>
                <w:szCs w:val="22"/>
                <w:lang w:eastAsia="en-AU"/>
              </w:rPr>
              <w:t>buildings, landscape features and streetscape features that contribute to the character and identity of village areas.</w:t>
            </w:r>
          </w:p>
          <w:p w14:paraId="1FDDF14C" w14:textId="77777777" w:rsidR="002647F5" w:rsidRPr="005C2248"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5C2248">
              <w:rPr>
                <w:rFonts w:eastAsia="Times New Roman" w:cstheme="minorHAnsi"/>
                <w:i w:val="0"/>
                <w:strike/>
                <w:color w:val="FF0000"/>
                <w:szCs w:val="22"/>
                <w:lang w:eastAsia="en-AU"/>
              </w:rPr>
              <w:t>To protect creeks and waterways that are associated with the village and surrounding area.</w:t>
            </w:r>
          </w:p>
          <w:p w14:paraId="207EA9C8" w14:textId="77777777" w:rsidR="002647F5" w:rsidRPr="005C2248"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5C2248">
              <w:rPr>
                <w:rFonts w:eastAsia="Times New Roman" w:cstheme="minorHAnsi"/>
                <w:i w:val="0"/>
                <w:strike/>
                <w:color w:val="FF0000"/>
                <w:szCs w:val="22"/>
                <w:lang w:eastAsia="en-AU"/>
              </w:rPr>
              <w:t>To protect and enhance the water quality of watercourses and groundwater systems and to reduce land degradation.</w:t>
            </w:r>
          </w:p>
          <w:p w14:paraId="364427D6"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616551">
              <w:rPr>
                <w:rFonts w:eastAsia="Times New Roman" w:cstheme="minorHAnsi"/>
                <w:i w:val="0"/>
                <w:strike/>
                <w:color w:val="FF0000"/>
                <w:szCs w:val="22"/>
                <w:lang w:eastAsia="en-AU"/>
              </w:rPr>
              <w:t xml:space="preserve">To maintain areas of high conservation value vegetation. </w:t>
            </w:r>
          </w:p>
          <w:p w14:paraId="6FB90FD6" w14:textId="4E3EF15A"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link and enhance the quality of potentially valuable environmental assets, including waterways, riparian land, wetlands and other surface and groundwater resources, remnant native vegetati</w:t>
            </w:r>
            <w:r w:rsidR="005C2248">
              <w:rPr>
                <w:rFonts w:eastAsia="Times New Roman" w:cstheme="minorHAnsi"/>
                <w:i w:val="0"/>
                <w:color w:val="0070C0"/>
                <w:szCs w:val="22"/>
                <w:lang w:eastAsia="en-AU"/>
              </w:rPr>
              <w:t xml:space="preserve">on and fauna movement corridors, and to reduce land degradation. </w:t>
            </w:r>
          </w:p>
          <w:p w14:paraId="6E44DFE0" w14:textId="77777777" w:rsidR="002647F5" w:rsidRDefault="002647F5" w:rsidP="000D230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encourage tourism assets and the provision of services within villages that support tourism activities.</w:t>
            </w:r>
          </w:p>
          <w:p w14:paraId="313D0EB4" w14:textId="634D8511" w:rsidR="002647F5" w:rsidRPr="000D230D" w:rsidRDefault="002647F5" w:rsidP="000D230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0D230D">
              <w:rPr>
                <w:rFonts w:eastAsia="Times New Roman" w:cstheme="minorHAnsi"/>
                <w:i w:val="0"/>
                <w:color w:val="0070C0"/>
                <w:szCs w:val="22"/>
                <w:lang w:eastAsia="en-AU"/>
              </w:rPr>
              <w:t>To facilitate a strong and viable village system that includes housing choice, business opportunities, adequate transport systems and a concentration of community services.</w:t>
            </w:r>
          </w:p>
          <w:p w14:paraId="0E69E244"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6B3008A6" w14:textId="77777777" w:rsidTr="004C161A">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729DC35D"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R2   Low Density Residential</w:t>
            </w:r>
          </w:p>
        </w:tc>
        <w:tc>
          <w:tcPr>
            <w:tcW w:w="2835" w:type="dxa"/>
            <w:hideMark/>
          </w:tcPr>
          <w:p w14:paraId="6614379F" w14:textId="5503C159"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005C0A4E">
              <w:rPr>
                <w:rFonts w:eastAsia="Times New Roman" w:cstheme="minorHAnsi"/>
                <w:color w:val="000000"/>
                <w:szCs w:val="22"/>
                <w:lang w:eastAsia="en-AU"/>
              </w:rPr>
              <w:t>Home occupations</w:t>
            </w:r>
          </w:p>
          <w:p w14:paraId="30A6C63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6B4029B" w14:textId="338D9BF9"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Attached dwellings; Bed and breakfast accommodation; Boarding houses; </w:t>
            </w:r>
            <w:r w:rsidRPr="00616551">
              <w:rPr>
                <w:rFonts w:eastAsia="Times New Roman" w:cstheme="minorHAnsi"/>
                <w:color w:val="0070C0"/>
                <w:szCs w:val="22"/>
                <w:lang w:val="en-NZ" w:eastAsia="en-NZ"/>
              </w:rPr>
              <w:t>Caravan park;</w:t>
            </w:r>
            <w:r w:rsidR="00157A8C">
              <w:rPr>
                <w:rFonts w:eastAsia="Times New Roman" w:cstheme="minorHAnsi"/>
                <w:color w:val="0070C0"/>
                <w:szCs w:val="22"/>
                <w:lang w:val="en-NZ" w:eastAsia="en-NZ"/>
              </w:rPr>
              <w:t xml:space="preserve"> </w:t>
            </w:r>
            <w:r w:rsidRPr="00616551">
              <w:rPr>
                <w:rFonts w:eastAsia="Times New Roman" w:cstheme="minorHAnsi"/>
                <w:color w:val="000000"/>
                <w:szCs w:val="22"/>
                <w:lang w:eastAsia="en-AU"/>
              </w:rPr>
              <w:t xml:space="preserve">Centre-based child care facilities; </w:t>
            </w:r>
            <w:r w:rsidRPr="00616551">
              <w:rPr>
                <w:rFonts w:eastAsia="Times New Roman" w:cstheme="minorHAnsi"/>
                <w:color w:val="0070C0"/>
                <w:szCs w:val="22"/>
                <w:lang w:val="en-NZ" w:eastAsia="en-NZ"/>
              </w:rPr>
              <w:t xml:space="preserve">Community facility; </w:t>
            </w:r>
            <w:r w:rsidRPr="00616551">
              <w:rPr>
                <w:rFonts w:eastAsia="Times New Roman" w:cstheme="minorHAnsi"/>
                <w:color w:val="000000"/>
                <w:szCs w:val="22"/>
                <w:lang w:eastAsia="en-AU"/>
              </w:rPr>
              <w:t xml:space="preserve">Dual occupancies; Dwelling houses; </w:t>
            </w:r>
            <w:r w:rsidRPr="00616551">
              <w:rPr>
                <w:rFonts w:eastAsia="Times New Roman" w:cstheme="minorHAnsi"/>
                <w:color w:val="0070C0"/>
                <w:szCs w:val="22"/>
                <w:lang w:val="en-NZ" w:eastAsia="en-NZ"/>
              </w:rPr>
              <w:t xml:space="preserve">Environmental facility; Exhibition homes; </w:t>
            </w:r>
            <w:r w:rsidRPr="00616551">
              <w:rPr>
                <w:rFonts w:eastAsia="Times New Roman" w:cstheme="minorHAnsi"/>
                <w:color w:val="000000"/>
                <w:szCs w:val="22"/>
                <w:lang w:eastAsia="en-AU"/>
              </w:rPr>
              <w:t xml:space="preserve">Group homes; Home industries; Medical centres; Multi dwelling housing; Neighbourhood shops; Oyster aquaculture; </w:t>
            </w:r>
            <w:r w:rsidRPr="00616551">
              <w:rPr>
                <w:rFonts w:eastAsia="Times New Roman" w:cstheme="minorHAnsi"/>
                <w:color w:val="0070C0"/>
                <w:szCs w:val="22"/>
                <w:lang w:val="en-NZ" w:eastAsia="en-NZ"/>
              </w:rPr>
              <w:t xml:space="preserve">Plant nursery; Recreation areas; </w:t>
            </w:r>
            <w:r w:rsidRPr="00E31D87">
              <w:rPr>
                <w:rFonts w:eastAsia="Times New Roman" w:cstheme="minorHAnsi"/>
                <w:color w:val="auto"/>
                <w:szCs w:val="22"/>
                <w:lang w:eastAsia="en-AU"/>
              </w:rPr>
              <w:t xml:space="preserve">Pond-based aquaculture; </w:t>
            </w:r>
            <w:r w:rsidRPr="00616551">
              <w:rPr>
                <w:rFonts w:eastAsia="Times New Roman" w:cstheme="minorHAnsi"/>
                <w:color w:val="0070C0"/>
                <w:szCs w:val="22"/>
                <w:lang w:val="en-NZ" w:eastAsia="en-NZ"/>
              </w:rPr>
              <w:t xml:space="preserve">Recreation facility (indoor); Recreation facility (outdoor); </w:t>
            </w:r>
            <w:r w:rsidRPr="00616551">
              <w:rPr>
                <w:rFonts w:eastAsia="Times New Roman" w:cstheme="minorHAnsi"/>
                <w:color w:val="000000"/>
                <w:szCs w:val="22"/>
                <w:lang w:eastAsia="en-AU"/>
              </w:rPr>
              <w:t xml:space="preserve">Respite day care centres; </w:t>
            </w:r>
            <w:r w:rsidR="000C354D">
              <w:rPr>
                <w:rFonts w:eastAsia="Times New Roman" w:cstheme="minorHAnsi"/>
                <w:color w:val="0070C0"/>
                <w:szCs w:val="22"/>
                <w:lang w:eastAsia="en-AU"/>
              </w:rPr>
              <w:t xml:space="preserve">Restaurant or café; </w:t>
            </w:r>
            <w:r w:rsidRPr="00616551">
              <w:rPr>
                <w:rFonts w:eastAsia="Times New Roman" w:cstheme="minorHAnsi"/>
                <w:color w:val="0070C0"/>
                <w:szCs w:val="22"/>
                <w:lang w:val="en-NZ" w:eastAsia="en-NZ"/>
              </w:rPr>
              <w:t>Secondary dwellings</w:t>
            </w:r>
            <w:r w:rsidR="005C0A4E">
              <w:rPr>
                <w:rFonts w:eastAsia="Times New Roman" w:cstheme="minorHAnsi"/>
                <w:color w:val="000000"/>
                <w:szCs w:val="22"/>
                <w:lang w:eastAsia="en-AU"/>
              </w:rPr>
              <w:t xml:space="preserve">; </w:t>
            </w:r>
            <w:r w:rsidRPr="005C0A4E">
              <w:rPr>
                <w:rFonts w:eastAsia="Times New Roman" w:cstheme="minorHAnsi"/>
                <w:color w:val="auto"/>
                <w:szCs w:val="22"/>
                <w:lang w:eastAsia="en-AU"/>
              </w:rPr>
              <w:t>Roads;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Self-storage units; Seniors housing; Shop top housing; </w:t>
            </w:r>
            <w:r w:rsidR="000C354D" w:rsidRPr="000C354D">
              <w:rPr>
                <w:rFonts w:eastAsia="Times New Roman" w:cstheme="minorHAnsi"/>
                <w:color w:val="0070C0"/>
                <w:szCs w:val="22"/>
                <w:lang w:eastAsia="en-AU"/>
              </w:rPr>
              <w:t>Small bar;</w:t>
            </w:r>
            <w:r w:rsidR="000C354D">
              <w:rPr>
                <w:rFonts w:eastAsia="Times New Roman" w:cstheme="minorHAnsi"/>
                <w:color w:val="000000"/>
                <w:szCs w:val="22"/>
                <w:lang w:eastAsia="en-AU"/>
              </w:rPr>
              <w:t xml:space="preserve"> </w:t>
            </w:r>
            <w:r w:rsidRPr="00E31D87">
              <w:rPr>
                <w:rFonts w:eastAsia="Times New Roman" w:cstheme="minorHAnsi"/>
                <w:color w:val="auto"/>
                <w:szCs w:val="22"/>
                <w:lang w:eastAsia="en-AU"/>
              </w:rPr>
              <w:t>Tank-based aquaculture</w:t>
            </w:r>
            <w:r w:rsidRPr="00616551">
              <w:rPr>
                <w:rFonts w:eastAsia="Times New Roman" w:cstheme="minorHAnsi"/>
                <w:color w:val="000000"/>
                <w:szCs w:val="22"/>
                <w:lang w:eastAsia="en-AU"/>
              </w:rPr>
              <w:t>; Any other development not specified in item 2 or 4</w:t>
            </w:r>
          </w:p>
          <w:p w14:paraId="42D496B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EC5F9F" w14:textId="2F36DB5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Airstrips; Air transport facilities; Amusement centres; Animal boarding or training establishments; </w:t>
            </w:r>
            <w:r w:rsidRPr="00616551">
              <w:rPr>
                <w:rFonts w:eastAsia="Times New Roman" w:cstheme="minorHAnsi"/>
                <w:color w:val="0070C0"/>
                <w:szCs w:val="22"/>
                <w:lang w:val="en-NZ" w:eastAsia="en-NZ"/>
              </w:rPr>
              <w:t xml:space="preserve">Backpackers’ accommodation; </w:t>
            </w:r>
            <w:r w:rsidRPr="00616551">
              <w:rPr>
                <w:rFonts w:eastAsia="Times New Roman" w:cstheme="minorHAnsi"/>
                <w:color w:val="000000"/>
                <w:szCs w:val="22"/>
                <w:lang w:eastAsia="en-AU"/>
              </w:rPr>
              <w:t xml:space="preserve">Boat building and repair facilities; </w:t>
            </w:r>
            <w:r w:rsidRPr="00616551">
              <w:rPr>
                <w:rFonts w:eastAsia="Times New Roman" w:cstheme="minorHAnsi"/>
                <w:strike/>
                <w:color w:val="FF0000"/>
                <w:szCs w:val="22"/>
                <w:lang w:eastAsia="en-AU"/>
              </w:rPr>
              <w:t>Boat launching ramps; Boat sheds; Car parks; Cemeteries;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Charter and tourism boating facilities; Commercial premises; Correctional centres; 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Entertainment facilities; </w:t>
            </w:r>
            <w:r w:rsidRPr="00616551">
              <w:rPr>
                <w:rFonts w:eastAsia="Times New Roman" w:cstheme="minorHAnsi"/>
                <w:strike/>
                <w:color w:val="FF0000"/>
                <w:szCs w:val="22"/>
                <w:lang w:eastAsia="en-AU"/>
              </w:rPr>
              <w:t>Exhibition villages;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Function centres;</w:t>
            </w:r>
            <w:r w:rsidRPr="00616551">
              <w:rPr>
                <w:rFonts w:eastAsia="Times New Roman" w:cstheme="minorHAnsi"/>
                <w:color w:val="000000"/>
                <w:szCs w:val="22"/>
                <w:lang w:eastAsia="en-AU"/>
              </w:rPr>
              <w:t xml:space="preserve"> Heavy industrial storage establishments; Helipads; Highway service centres; Home occupations (sex services); Hospitals; </w:t>
            </w:r>
            <w:r w:rsidRPr="00616551">
              <w:rPr>
                <w:rFonts w:cstheme="minorHAnsi"/>
                <w:color w:val="0070C0"/>
                <w:szCs w:val="22"/>
              </w:rPr>
              <w:t xml:space="preserve">Hotel or motel accommodation; </w:t>
            </w:r>
            <w:r w:rsidRPr="00616551">
              <w:rPr>
                <w:rFonts w:eastAsia="Times New Roman" w:cstheme="minorHAnsi"/>
                <w:color w:val="000000"/>
                <w:szCs w:val="22"/>
                <w:lang w:eastAsia="en-AU"/>
              </w:rPr>
              <w:t xml:space="preserve">Industrial retail outlets; Industrial training facilities; Industries; </w:t>
            </w:r>
            <w:r w:rsidRPr="00616551">
              <w:rPr>
                <w:rFonts w:eastAsia="Times New Roman" w:cstheme="minorHAnsi"/>
                <w:color w:val="0070C0"/>
                <w:szCs w:val="22"/>
                <w:lang w:val="en-NZ" w:eastAsia="en-NZ"/>
              </w:rPr>
              <w:t>Information and education facility;</w:t>
            </w:r>
            <w:r w:rsidRPr="00616551">
              <w:rPr>
                <w:rFonts w:cstheme="minorHAnsi"/>
                <w:color w:val="0070C0"/>
                <w:szCs w:val="22"/>
              </w:rPr>
              <w:t xml:space="preserve"> </w:t>
            </w:r>
            <w:r w:rsidRPr="00616551">
              <w:rPr>
                <w:rFonts w:eastAsia="Times New Roman" w:cstheme="minorHAnsi"/>
                <w:strike/>
                <w:color w:val="FF0000"/>
                <w:szCs w:val="22"/>
                <w:lang w:eastAsia="en-AU"/>
              </w:rPr>
              <w:t>Jetties; Marinas; Mooring pens; 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Mortuaries; Open cut mining; Passenger transport facilities; </w:t>
            </w:r>
            <w:r w:rsidRPr="00616551">
              <w:rPr>
                <w:rFonts w:eastAsia="Times New Roman" w:cstheme="minorHAnsi"/>
                <w:strike/>
                <w:color w:val="FF0000"/>
                <w:szCs w:val="22"/>
                <w:lang w:eastAsia="en-AU"/>
              </w:rPr>
              <w:t>Public administration buildings; Recreation facilities (indoor);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Residential accommodation;</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Restricted premises; Rural industries; </w:t>
            </w:r>
            <w:r>
              <w:rPr>
                <w:rFonts w:eastAsia="Times New Roman" w:cstheme="minorHAnsi"/>
                <w:color w:val="0070C0"/>
                <w:szCs w:val="22"/>
                <w:lang w:eastAsia="en-AU"/>
              </w:rPr>
              <w:t xml:space="preserve">Rural worker’s dwelling; </w:t>
            </w:r>
            <w:r w:rsidRPr="00616551">
              <w:rPr>
                <w:rFonts w:cstheme="minorHAnsi"/>
                <w:color w:val="0070C0"/>
                <w:szCs w:val="22"/>
              </w:rPr>
              <w:t xml:space="preserve">Serviced apartment; </w:t>
            </w:r>
            <w:r w:rsidRPr="00616551">
              <w:rPr>
                <w:rFonts w:eastAsia="Times New Roman" w:cstheme="minorHAnsi"/>
                <w:color w:val="000000"/>
                <w:szCs w:val="22"/>
                <w:lang w:eastAsia="en-AU"/>
              </w:rPr>
              <w:t xml:space="preserve">Service stations; Sewerage systems; Sex services premises; Storage premises; </w:t>
            </w:r>
            <w:r w:rsidRPr="00616551">
              <w:rPr>
                <w:rFonts w:eastAsia="Times New Roman" w:cstheme="minorHAnsi"/>
                <w:strike/>
                <w:color w:val="FF0000"/>
                <w:szCs w:val="22"/>
                <w:lang w:eastAsia="en-AU"/>
              </w:rPr>
              <w:t>Tourist and visitor accommodation;</w:t>
            </w:r>
            <w:r w:rsidRPr="00616551">
              <w:rPr>
                <w:rFonts w:eastAsia="Times New Roman" w:cstheme="minorHAnsi"/>
                <w:color w:val="000000"/>
                <w:szCs w:val="22"/>
                <w:lang w:eastAsia="en-AU"/>
              </w:rPr>
              <w:t xml:space="preserve"> 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Water recreation structures;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Water supply systems</w:t>
            </w:r>
            <w:r w:rsidRPr="00616551">
              <w:rPr>
                <w:rFonts w:eastAsia="Times New Roman" w:cstheme="minorHAnsi"/>
                <w:color w:val="000000"/>
                <w:szCs w:val="22"/>
                <w:lang w:eastAsia="en-AU"/>
              </w:rPr>
              <w:t>; Wharf or boating facilities; Wholesale supplies</w:t>
            </w:r>
          </w:p>
          <w:p w14:paraId="0E1D1C6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E43B94E"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the housing needs of the community within a low density residential environment.</w:t>
            </w:r>
          </w:p>
          <w:p w14:paraId="3728E7DD"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other land uses that provide facilities or services to meet the day to day needs of residents.</w:t>
            </w:r>
          </w:p>
          <w:p w14:paraId="3753CCF2"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facilitate the orderly and economic development of land for residential purposes and associated urban activities.</w:t>
            </w:r>
          </w:p>
          <w:p w14:paraId="24EA3A94"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facilitate and promote the effective provision of affordable and suitable housing for varying household needs and community preferences.</w:t>
            </w:r>
          </w:p>
          <w:p w14:paraId="48D6115D"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protect creeks and waterways associated with the immediate and surrounding area.</w:t>
            </w:r>
          </w:p>
          <w:p w14:paraId="5764EF35" w14:textId="77777777" w:rsidR="002647F5" w:rsidRPr="00B85CA2"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B85CA2">
              <w:rPr>
                <w:rFonts w:eastAsia="Times New Roman" w:cstheme="minorHAnsi"/>
                <w:i w:val="0"/>
                <w:color w:val="0070C0"/>
                <w:szCs w:val="22"/>
                <w:lang w:eastAsia="en-AU"/>
              </w:rPr>
              <w:t>To conserve and enhance buildings, landscape features and streetscape features that contribute to the character and identity of village areas.</w:t>
            </w:r>
          </w:p>
          <w:p w14:paraId="70BCDAA4" w14:textId="77777777" w:rsidR="000B517C" w:rsidRPr="00B85CA2" w:rsidRDefault="000B517C"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B85CA2">
              <w:rPr>
                <w:rFonts w:eastAsia="Times New Roman" w:cstheme="minorHAnsi"/>
                <w:i w:val="0"/>
                <w:color w:val="0070C0"/>
                <w:szCs w:val="22"/>
                <w:lang w:eastAsia="en-AU"/>
              </w:rPr>
              <w:t xml:space="preserve">To conserve, link and enhance the quality of potentially valuable environmental assets, including waterways, riparian land, wetlands and other surface and groundwater resources, remnant native vegetation and fauna movement corridors, and to reduce land degradation. </w:t>
            </w:r>
          </w:p>
          <w:p w14:paraId="46E82015" w14:textId="77777777" w:rsidR="005E77B7" w:rsidRPr="00B85CA2" w:rsidRDefault="005E77B7"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85CA2">
              <w:rPr>
                <w:rFonts w:eastAsia="Times New Roman" w:cstheme="minorHAnsi"/>
                <w:i w:val="0"/>
                <w:color w:val="0070C0"/>
                <w:szCs w:val="22"/>
                <w:lang w:val="en-AU" w:eastAsia="en-AU"/>
              </w:rPr>
              <w:t>To protect, manage and restore areas with high conservation, scientific, cultural or aesthetic values.</w:t>
            </w:r>
          </w:p>
          <w:p w14:paraId="5D2BA489" w14:textId="77777777" w:rsidR="005E77B7" w:rsidRPr="00B85CA2" w:rsidRDefault="005E77B7"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i w:val="0"/>
                <w:color w:val="0070C0"/>
                <w:szCs w:val="22"/>
                <w:shd w:val="clear" w:color="auto" w:fill="FFFFFF"/>
              </w:rPr>
            </w:pPr>
            <w:r w:rsidRPr="00B85CA2">
              <w:rPr>
                <w:rFonts w:cstheme="minorHAnsi"/>
                <w:i w:val="0"/>
                <w:color w:val="0070C0"/>
                <w:szCs w:val="22"/>
                <w:shd w:val="clear" w:color="auto" w:fill="FFFFFF"/>
              </w:rPr>
              <w:t>To maintain the built integrity of the area by enabling development that is sympathetic to the existing heritage buildings and features.</w:t>
            </w:r>
          </w:p>
          <w:p w14:paraId="3D0E003B" w14:textId="77777777" w:rsidR="005E77B7" w:rsidRPr="00616551" w:rsidRDefault="005E77B7" w:rsidP="005E77B7">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p>
          <w:p w14:paraId="78FE17E8" w14:textId="77777777" w:rsidR="005E77B7" w:rsidRPr="00616551" w:rsidRDefault="005E77B7" w:rsidP="005E77B7">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42A28B0A" w14:textId="77777777" w:rsidR="000B517C" w:rsidRPr="00616551" w:rsidRDefault="000B517C" w:rsidP="000B517C">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7A535D52"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2682659B" w14:textId="77777777" w:rsidTr="004C161A">
        <w:trPr>
          <w:cnfStyle w:val="000000100000" w:firstRow="0" w:lastRow="0" w:firstColumn="0" w:lastColumn="0" w:oddVBand="0" w:evenVBand="0" w:oddHBand="1" w:evenHBand="0" w:firstRowFirstColumn="0" w:firstRowLastColumn="0" w:lastRowFirstColumn="0" w:lastRowLastColumn="0"/>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2CC8BDD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R5   Large Lot Residential</w:t>
            </w:r>
          </w:p>
        </w:tc>
        <w:tc>
          <w:tcPr>
            <w:tcW w:w="2835" w:type="dxa"/>
            <w:hideMark/>
          </w:tcPr>
          <w:p w14:paraId="33741857" w14:textId="1DE0EB12"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70C0"/>
                <w:szCs w:val="22"/>
                <w:lang w:val="en-NZ" w:eastAsia="en-NZ"/>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Home-based child care; </w:t>
            </w:r>
            <w:r w:rsidRPr="00616551">
              <w:rPr>
                <w:rFonts w:eastAsia="Times New Roman" w:cstheme="minorHAnsi"/>
                <w:color w:val="0070C0"/>
                <w:szCs w:val="22"/>
                <w:lang w:val="en-NZ" w:eastAsia="en-NZ"/>
              </w:rPr>
              <w:t xml:space="preserve">Home businesses; </w:t>
            </w:r>
            <w:r w:rsidR="005C0A4E">
              <w:rPr>
                <w:rFonts w:eastAsia="Times New Roman" w:cstheme="minorHAnsi"/>
                <w:color w:val="000000"/>
                <w:szCs w:val="22"/>
                <w:lang w:eastAsia="en-AU"/>
              </w:rPr>
              <w:t>Home occupations</w:t>
            </w:r>
          </w:p>
          <w:p w14:paraId="07D6A33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EC0C802" w14:textId="1BEC0C80"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Bed and breakfast accommodation; Boarding houses; </w:t>
            </w:r>
            <w:r w:rsidRPr="00616551">
              <w:rPr>
                <w:rFonts w:eastAsia="Times New Roman" w:cstheme="minorHAnsi"/>
                <w:color w:val="0070C0"/>
                <w:szCs w:val="22"/>
                <w:lang w:val="en-NZ" w:eastAsia="en-NZ"/>
              </w:rPr>
              <w:t>Business Premises; Camping ground; Caravan park; Centre-based child care facilities; Community facility;</w:t>
            </w:r>
            <w:r w:rsidRPr="00616551">
              <w:rPr>
                <w:rFonts w:eastAsia="Times New Roman" w:cstheme="minorHAnsi"/>
                <w:color w:val="000000"/>
                <w:szCs w:val="22"/>
                <w:lang w:eastAsia="en-AU"/>
              </w:rPr>
              <w:t xml:space="preserve">Dual occupancies; Dwelling houses; </w:t>
            </w:r>
            <w:r w:rsidRPr="00616551">
              <w:rPr>
                <w:rFonts w:eastAsia="Times New Roman" w:cstheme="minorHAnsi"/>
                <w:color w:val="0070C0"/>
                <w:szCs w:val="22"/>
                <w:lang w:val="en-NZ" w:eastAsia="en-NZ"/>
              </w:rPr>
              <w:t xml:space="preserve">Eco-tourist facility; Environmental facility; Extensive agriculture; </w:t>
            </w:r>
            <w:r w:rsidRPr="00616551">
              <w:rPr>
                <w:rFonts w:eastAsia="Times New Roman" w:cstheme="minorHAnsi"/>
                <w:color w:val="000000"/>
                <w:szCs w:val="22"/>
                <w:lang w:eastAsia="en-AU"/>
              </w:rPr>
              <w:t xml:space="preserve">Home industries; </w:t>
            </w:r>
            <w:r w:rsidRPr="00616551">
              <w:rPr>
                <w:rFonts w:eastAsia="Times New Roman" w:cstheme="minorHAnsi"/>
                <w:color w:val="0070C0"/>
                <w:szCs w:val="22"/>
                <w:lang w:val="en-NZ" w:eastAsia="en-NZ"/>
              </w:rPr>
              <w:t xml:space="preserve">Horticulture; Market; Neighbourhood shop; Pub; Recreation areas; </w:t>
            </w:r>
            <w:r w:rsidRPr="00616551">
              <w:rPr>
                <w:rFonts w:cstheme="minorHAnsi"/>
                <w:color w:val="0070C0"/>
                <w:szCs w:val="22"/>
              </w:rPr>
              <w:t xml:space="preserve">Recreation facilities (major); Recreation facilities (outdoor); </w:t>
            </w:r>
            <w:r w:rsidRPr="00616551">
              <w:rPr>
                <w:rFonts w:eastAsia="Times New Roman" w:cstheme="minorHAnsi"/>
                <w:color w:val="0070C0"/>
                <w:szCs w:val="22"/>
                <w:lang w:val="en-NZ" w:eastAsia="en-NZ"/>
              </w:rPr>
              <w:t xml:space="preserve">Respite day care centre; Restaurant or cafe; Roadside stall; </w:t>
            </w:r>
            <w:r w:rsidRPr="00E31D87">
              <w:rPr>
                <w:rFonts w:eastAsia="Times New Roman" w:cstheme="minorHAnsi"/>
                <w:color w:val="auto"/>
                <w:szCs w:val="22"/>
                <w:lang w:eastAsia="en-AU"/>
              </w:rPr>
              <w:t>Oyster aquaculture; Pond-based aquaculture;</w:t>
            </w:r>
            <w:r w:rsidRPr="00616551">
              <w:rPr>
                <w:rFonts w:eastAsia="Times New Roman" w:cstheme="minorHAnsi"/>
                <w:strike/>
                <w:color w:val="FF0000"/>
                <w:szCs w:val="22"/>
                <w:lang w:eastAsia="en-AU"/>
              </w:rPr>
              <w:t xml:space="preserve"> </w:t>
            </w:r>
            <w:r w:rsidRPr="005C0A4E">
              <w:rPr>
                <w:rFonts w:eastAsia="Times New Roman" w:cstheme="minorHAnsi"/>
                <w:color w:val="auto"/>
                <w:szCs w:val="22"/>
                <w:lang w:eastAsia="en-AU"/>
              </w:rPr>
              <w:t xml:space="preserve">Roads; </w:t>
            </w:r>
            <w:r w:rsidRPr="00616551">
              <w:rPr>
                <w:rFonts w:eastAsia="Times New Roman" w:cstheme="minorHAnsi"/>
                <w:color w:val="000000"/>
                <w:szCs w:val="22"/>
                <w:lang w:eastAsia="en-AU"/>
              </w:rPr>
              <w:t xml:space="preserve">Rural supplies; </w:t>
            </w:r>
            <w:r w:rsidRPr="00616551">
              <w:rPr>
                <w:rFonts w:eastAsia="Times New Roman" w:cstheme="minorHAnsi"/>
                <w:color w:val="0070C0"/>
                <w:szCs w:val="22"/>
                <w:lang w:val="en-NZ" w:eastAsia="en-NZ"/>
              </w:rPr>
              <w:t>Secondary dwellings; S</w:t>
            </w:r>
            <w:r w:rsidR="00FC0A6E">
              <w:rPr>
                <w:rFonts w:eastAsia="Times New Roman" w:cstheme="minorHAnsi"/>
                <w:color w:val="0070C0"/>
                <w:szCs w:val="22"/>
                <w:lang w:val="en-NZ" w:eastAsia="en-NZ"/>
              </w:rPr>
              <w:t>elf-</w:t>
            </w:r>
            <w:r w:rsidRPr="00616551">
              <w:rPr>
                <w:rFonts w:eastAsia="Times New Roman" w:cstheme="minorHAnsi"/>
                <w:color w:val="0070C0"/>
                <w:szCs w:val="22"/>
                <w:lang w:val="en-NZ" w:eastAsia="en-NZ"/>
              </w:rPr>
              <w:t xml:space="preserve">storage units; Take away food and drink premises; </w:t>
            </w:r>
            <w:r w:rsidRPr="00E31D87">
              <w:rPr>
                <w:rFonts w:eastAsia="Times New Roman" w:cstheme="minorHAnsi"/>
                <w:color w:val="auto"/>
                <w:szCs w:val="22"/>
                <w:lang w:eastAsia="en-AU"/>
              </w:rPr>
              <w:t>Tank-based aquaculture;</w:t>
            </w:r>
            <w:r w:rsidRPr="00E31D87">
              <w:rPr>
                <w:rFonts w:eastAsia="Times New Roman" w:cstheme="minorHAnsi"/>
                <w:strike/>
                <w:color w:val="auto"/>
                <w:szCs w:val="22"/>
                <w:lang w:eastAsia="en-AU"/>
              </w:rPr>
              <w:t xml:space="preserve"> </w:t>
            </w:r>
            <w:r w:rsidRPr="00616551">
              <w:rPr>
                <w:rFonts w:eastAsia="Times New Roman" w:cstheme="minorHAnsi"/>
                <w:color w:val="000000"/>
                <w:szCs w:val="22"/>
                <w:lang w:eastAsia="en-AU"/>
              </w:rPr>
              <w:t>Any other development not specified in item 2 or 4</w:t>
            </w:r>
          </w:p>
          <w:p w14:paraId="74C5E9E9"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C38C3E4" w14:textId="093EEBD5"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w:t>
            </w:r>
            <w:r w:rsidRPr="00616551">
              <w:rPr>
                <w:rFonts w:eastAsia="Times New Roman" w:cstheme="minorHAnsi"/>
                <w:strike/>
                <w:color w:val="FF0000"/>
                <w:szCs w:val="22"/>
                <w:lang w:eastAsia="en-AU"/>
              </w:rPr>
              <w:t>Animal boarding or training establishments; Boat building and repair facilities; Boat launching ramps; Boat sheds; Camping grounds; Car parks; Caravan parks; Cemeteries; 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Commercial premises; Correctional centres; 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000000"/>
                <w:szCs w:val="22"/>
                <w:lang w:eastAsia="en-AU"/>
              </w:rPr>
              <w:t xml:space="preserve">; Electricity generating works; Entertainment facilities; </w:t>
            </w:r>
            <w:r w:rsidRPr="00616551">
              <w:rPr>
                <w:rFonts w:eastAsia="Times New Roman" w:cstheme="minorHAnsi"/>
                <w:strike/>
                <w:color w:val="FF0000"/>
                <w:szCs w:val="22"/>
                <w:lang w:eastAsia="en-AU"/>
              </w:rPr>
              <w:t>Exhibition homes; Exhibition villages</w:t>
            </w:r>
            <w:r w:rsidRPr="00616551">
              <w:rPr>
                <w:rFonts w:eastAsia="Times New Roman" w:cstheme="minorHAnsi"/>
                <w:color w:val="000000"/>
                <w:szCs w:val="22"/>
                <w:lang w:eastAsia="en-AU"/>
              </w:rPr>
              <w:t xml:space="preserve">; 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 xml:space="preserve">Function centres; </w:t>
            </w:r>
            <w:r w:rsidRPr="00616551">
              <w:rPr>
                <w:rFonts w:eastAsia="Times New Roman" w:cstheme="minorHAnsi"/>
                <w:color w:val="0070C0"/>
                <w:szCs w:val="22"/>
                <w:lang w:eastAsia="en-AU"/>
              </w:rPr>
              <w:t xml:space="preserve">Health services facilities;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Highway service centres;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 xml:space="preserve">Helipads; Home occupations (sex services); </w:t>
            </w:r>
            <w:r w:rsidRPr="00616551">
              <w:rPr>
                <w:rFonts w:eastAsia="Times New Roman" w:cstheme="minorHAnsi"/>
                <w:color w:val="0070C0"/>
                <w:szCs w:val="22"/>
                <w:lang w:eastAsia="en-AU"/>
              </w:rPr>
              <w:t>Hotel or motel accommodation;</w:t>
            </w:r>
            <w:r w:rsidRPr="00616551">
              <w:rPr>
                <w:rFonts w:eastAsia="Times New Roman" w:cstheme="minorHAnsi"/>
                <w:color w:val="000000"/>
                <w:szCs w:val="22"/>
                <w:lang w:eastAsia="en-AU"/>
              </w:rPr>
              <w:t xml:space="preserve"> Industrial retail outlets; Industrial training facilities; Industries; </w:t>
            </w:r>
            <w:r w:rsidRPr="00616551">
              <w:rPr>
                <w:rFonts w:eastAsia="Times New Roman" w:cstheme="minorHAnsi"/>
                <w:strike/>
                <w:color w:val="FF0000"/>
                <w:szCs w:val="22"/>
                <w:lang w:eastAsia="en-AU"/>
              </w:rPr>
              <w:t>Information and education facilities; Jetties; Marinas; Mooring pens; 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Mortuaries; </w:t>
            </w:r>
            <w:r w:rsidR="00E97AC1">
              <w:rPr>
                <w:rFonts w:eastAsia="Times New Roman" w:cstheme="minorHAnsi"/>
                <w:color w:val="0070C0"/>
                <w:szCs w:val="22"/>
                <w:lang w:eastAsia="en-AU"/>
              </w:rPr>
              <w:t xml:space="preserve">Multi-dwelling housing; </w:t>
            </w:r>
            <w:r w:rsidRPr="00616551">
              <w:rPr>
                <w:rFonts w:eastAsia="Times New Roman" w:cstheme="minorHAnsi"/>
                <w:color w:val="000000"/>
                <w:szCs w:val="22"/>
                <w:lang w:eastAsia="en-AU"/>
              </w:rPr>
              <w:t>Open cut mining; Passenger transport facilities</w:t>
            </w:r>
            <w:r w:rsidRPr="00616551">
              <w:rPr>
                <w:rFonts w:eastAsia="Times New Roman" w:cstheme="minorHAnsi"/>
                <w:strike/>
                <w:color w:val="FF0000"/>
                <w:szCs w:val="22"/>
                <w:lang w:eastAsia="en-AU"/>
              </w:rPr>
              <w:t xml:space="preserve">; Places of public worship; Public administration buildings; </w:t>
            </w:r>
            <w:r w:rsidRPr="00616551">
              <w:rPr>
                <w:rFonts w:eastAsia="Times New Roman" w:cstheme="minorHAnsi"/>
                <w:color w:val="000000"/>
                <w:szCs w:val="22"/>
                <w:lang w:eastAsia="en-AU"/>
              </w:rPr>
              <w:t xml:space="preserve">Recreation facilities (indoor); </w:t>
            </w:r>
            <w:r w:rsidRPr="00616551">
              <w:rPr>
                <w:rFonts w:eastAsia="Times New Roman" w:cstheme="minorHAnsi"/>
                <w:strike/>
                <w:color w:val="FF0000"/>
                <w:szCs w:val="22"/>
                <w:lang w:eastAsia="en-AU"/>
              </w:rPr>
              <w:t>Recreation facilities (major);</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 xml:space="preserve">Recreation facilities (outdoor);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 Residential accommodation</w:t>
            </w:r>
            <w:r w:rsidRPr="00616551">
              <w:rPr>
                <w:rFonts w:eastAsia="Times New Roman" w:cstheme="minorHAnsi"/>
                <w:color w:val="FF0000"/>
                <w:szCs w:val="22"/>
                <w:lang w:eastAsia="en-AU"/>
              </w:rPr>
              <w:t xml:space="preserve">; </w:t>
            </w:r>
            <w:r w:rsidRPr="00616551">
              <w:rPr>
                <w:rFonts w:cstheme="minorHAnsi"/>
                <w:color w:val="0070C0"/>
                <w:szCs w:val="22"/>
              </w:rPr>
              <w:t xml:space="preserve">Residential flat buildings; </w:t>
            </w:r>
            <w:r w:rsidRPr="00616551">
              <w:rPr>
                <w:rFonts w:eastAsia="Times New Roman" w:cstheme="minorHAnsi"/>
                <w:color w:val="000000"/>
                <w:szCs w:val="22"/>
                <w:lang w:eastAsia="en-AU"/>
              </w:rPr>
              <w:t xml:space="preserve">Restricted premises; Rural industries; </w:t>
            </w:r>
            <w:r w:rsidRPr="00616551">
              <w:rPr>
                <w:rFonts w:eastAsia="Times New Roman" w:cstheme="minorHAnsi"/>
                <w:color w:val="0070C0"/>
                <w:szCs w:val="22"/>
                <w:lang w:eastAsia="en-AU"/>
              </w:rPr>
              <w:t xml:space="preserve">Serviced apartment; </w:t>
            </w:r>
            <w:r w:rsidRPr="000D230D">
              <w:rPr>
                <w:rFonts w:eastAsia="Times New Roman" w:cstheme="minorHAnsi"/>
                <w:color w:val="auto"/>
                <w:szCs w:val="22"/>
                <w:lang w:eastAsia="en-AU"/>
              </w:rPr>
              <w:t xml:space="preserve">Service stations; </w:t>
            </w:r>
            <w:r w:rsidRPr="00616551">
              <w:rPr>
                <w:rFonts w:eastAsia="Times New Roman" w:cstheme="minorHAnsi"/>
                <w:color w:val="000000"/>
                <w:szCs w:val="22"/>
                <w:lang w:eastAsia="en-AU"/>
              </w:rPr>
              <w:t xml:space="preserve">Sewerage systems; </w:t>
            </w:r>
            <w:r w:rsidRPr="00616551">
              <w:rPr>
                <w:rFonts w:eastAsia="Times New Roman" w:cstheme="minorHAnsi"/>
                <w:strike/>
                <w:color w:val="FF0000"/>
                <w:szCs w:val="22"/>
                <w:lang w:eastAsia="en-AU"/>
              </w:rPr>
              <w:t>Sex services premises;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Shop top housing;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 xml:space="preserve">Tourist and visitor accommodation; </w:t>
            </w:r>
            <w:r w:rsidRPr="00616551">
              <w:rPr>
                <w:rFonts w:eastAsia="Times New Roman" w:cstheme="minorHAnsi"/>
                <w:color w:val="000000"/>
                <w:szCs w:val="22"/>
                <w:lang w:eastAsia="en-AU"/>
              </w:rPr>
              <w:t xml:space="preserve">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 xml:space="preserve">Water recreation structures; Water supply systems; </w:t>
            </w:r>
            <w:r w:rsidRPr="00616551">
              <w:rPr>
                <w:rFonts w:eastAsia="Times New Roman" w:cstheme="minorHAnsi"/>
                <w:color w:val="000000"/>
                <w:szCs w:val="22"/>
                <w:lang w:eastAsia="en-AU"/>
              </w:rPr>
              <w:t>Wharf or boating facilities; Wholesale supplies</w:t>
            </w:r>
          </w:p>
          <w:p w14:paraId="68BFC64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0D6624C"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residential housing in a rural setting while preserving, and minimising impacts on, environmentally sensitive locations and scenic quality.</w:t>
            </w:r>
          </w:p>
          <w:p w14:paraId="2B85D427"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ensure that large residential lots do not hinder the proper and orderly development of urban areas in the future.</w:t>
            </w:r>
          </w:p>
          <w:p w14:paraId="4828AE24"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ensure that development in the area does not unreasonably increase the demand for public services or public facilities.</w:t>
            </w:r>
          </w:p>
          <w:p w14:paraId="5BAD69FA"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minimise conflict between land uses within this zone and land uses within adjoining zones.</w:t>
            </w:r>
          </w:p>
          <w:p w14:paraId="26C77FED"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themeColor="text1"/>
                <w:lang w:eastAsia="en-AU"/>
              </w:rPr>
            </w:pPr>
            <w:r w:rsidRPr="00616551">
              <w:rPr>
                <w:rFonts w:eastAsia="Times New Roman" w:cstheme="minorHAnsi"/>
                <w:i w:val="0"/>
                <w:color w:val="000000" w:themeColor="text1"/>
                <w:lang w:eastAsia="en-AU"/>
              </w:rPr>
              <w:t xml:space="preserve">To encourage subdivision of land that is consistent with the constraints and opportunities of the land. </w:t>
            </w:r>
          </w:p>
          <w:p w14:paraId="4E837459" w14:textId="77777777" w:rsidR="002647F5" w:rsidRPr="00616551" w:rsidRDefault="002647F5" w:rsidP="000F1756">
            <w:pPr>
              <w:pStyle w:val="ListParagraph"/>
              <w:numPr>
                <w:ilvl w:val="0"/>
                <w:numId w:val="15"/>
              </w:numPr>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val="en-AU" w:eastAsia="en-AU"/>
              </w:rPr>
            </w:pPr>
            <w:r w:rsidRPr="00616551">
              <w:rPr>
                <w:rFonts w:eastAsia="Times New Roman" w:cstheme="minorHAnsi"/>
                <w:i w:val="0"/>
                <w:strike/>
                <w:color w:val="FF0000"/>
                <w:szCs w:val="22"/>
                <w:lang w:val="en-AU" w:eastAsia="en-AU"/>
              </w:rPr>
              <w:t xml:space="preserve">To maintain areas of high conservation value vegetation. </w:t>
            </w:r>
          </w:p>
          <w:p w14:paraId="24135E97" w14:textId="7BA4F180" w:rsidR="002647F5" w:rsidRDefault="002647F5" w:rsidP="000D230D">
            <w:pPr>
              <w:pStyle w:val="ListParagraph"/>
              <w:numPr>
                <w:ilvl w:val="0"/>
                <w:numId w:val="15"/>
              </w:numPr>
              <w:shd w:val="clear" w:color="auto" w:fill="E3F1E1" w:themeFill="accent4" w:themeFillTint="33"/>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conserve, link and enhance the quality of potentially valuable environmental assets, including waterways, riparian land, wetlands and other surface and groundwater resources, high conservation value vegetation, remnant native vegetation an</w:t>
            </w:r>
            <w:r w:rsidR="005C2248">
              <w:rPr>
                <w:rFonts w:eastAsia="Times New Roman" w:cstheme="minorHAnsi"/>
                <w:i w:val="0"/>
                <w:color w:val="0070C0"/>
                <w:lang w:eastAsia="en-AU"/>
              </w:rPr>
              <w:t>d fauna movement corridors.</w:t>
            </w:r>
          </w:p>
          <w:p w14:paraId="77359E38" w14:textId="77777777" w:rsidR="002647F5" w:rsidRPr="00616551" w:rsidRDefault="002647F5" w:rsidP="000D230D">
            <w:pPr>
              <w:pStyle w:val="ListParagraph"/>
              <w:numPr>
                <w:ilvl w:val="0"/>
                <w:numId w:val="15"/>
              </w:numPr>
              <w:shd w:val="clear" w:color="auto" w:fill="E3F1E1" w:themeFill="accent4" w:themeFillTint="33"/>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 xml:space="preserve">To provide a variety of lot size options, settlement patterns and hamlet style residential enclaves. </w:t>
            </w:r>
          </w:p>
          <w:p w14:paraId="5F03CCA4" w14:textId="77777777" w:rsidR="002647F5" w:rsidRPr="00616551" w:rsidRDefault="002647F5" w:rsidP="000F1756">
            <w:pPr>
              <w:pStyle w:val="ListParagraph"/>
              <w:numPr>
                <w:ilvl w:val="0"/>
                <w:numId w:val="15"/>
              </w:numPr>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protect, manage and restore areas with high conservation, scientific, cultural or aesthetic values.</w:t>
            </w:r>
          </w:p>
          <w:p w14:paraId="2FCEAAF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07AE26C" w14:textId="77777777" w:rsidTr="004C161A">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7380BFE6"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B2   Local Centre</w:t>
            </w:r>
          </w:p>
        </w:tc>
        <w:tc>
          <w:tcPr>
            <w:tcW w:w="2835" w:type="dxa"/>
            <w:hideMark/>
          </w:tcPr>
          <w:p w14:paraId="4595715D" w14:textId="4DDADAAE"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p>
          <w:p w14:paraId="112AD72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63815BC"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val="en-NZ" w:eastAsia="en-NZ"/>
              </w:rPr>
              <w:t xml:space="preserve">Amusement centre; </w:t>
            </w:r>
            <w:r w:rsidRPr="004927A6">
              <w:rPr>
                <w:rFonts w:eastAsia="Times New Roman" w:cstheme="minorHAnsi"/>
                <w:color w:val="auto"/>
                <w:szCs w:val="22"/>
                <w:lang w:eastAsia="en-AU"/>
              </w:rPr>
              <w:t>Boarding houses;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Centre-based child care facilities; Commercial premises; Community facilities; Educational establishments; Entertainment facilities; Function centres; Home industries; Information and education facilities; </w:t>
            </w:r>
            <w:r w:rsidRPr="00616551">
              <w:rPr>
                <w:rFonts w:eastAsia="Times New Roman" w:cstheme="minorHAnsi"/>
                <w:color w:val="0070C0"/>
                <w:szCs w:val="22"/>
                <w:lang w:val="en-NZ" w:eastAsia="en-NZ"/>
              </w:rPr>
              <w:t xml:space="preserve">Light industry; </w:t>
            </w:r>
            <w:r w:rsidRPr="00616551">
              <w:rPr>
                <w:rFonts w:eastAsia="Times New Roman" w:cstheme="minorHAnsi"/>
                <w:color w:val="000000"/>
                <w:szCs w:val="22"/>
                <w:lang w:eastAsia="en-AU"/>
              </w:rPr>
              <w:t xml:space="preserve">Medical centres; Oyster aquaculture; Passenger transport facilities; </w:t>
            </w:r>
            <w:r w:rsidRPr="00616551">
              <w:rPr>
                <w:rFonts w:eastAsia="Times New Roman" w:cstheme="minorHAnsi"/>
                <w:color w:val="0070C0"/>
                <w:szCs w:val="22"/>
                <w:lang w:val="en-NZ" w:eastAsia="en-NZ"/>
              </w:rPr>
              <w:t xml:space="preserve">Recreation areas; </w:t>
            </w:r>
            <w:r w:rsidRPr="00616551">
              <w:rPr>
                <w:rFonts w:eastAsia="Times New Roman" w:cstheme="minorHAnsi"/>
                <w:color w:val="000000"/>
                <w:szCs w:val="22"/>
                <w:lang w:eastAsia="en-AU"/>
              </w:rPr>
              <w:t xml:space="preserve">Recreation facilities (indoor); </w:t>
            </w:r>
            <w:r w:rsidRPr="00616551">
              <w:rPr>
                <w:rFonts w:eastAsia="Times New Roman" w:cstheme="minorHAnsi"/>
                <w:color w:val="0070C0"/>
                <w:szCs w:val="22"/>
                <w:lang w:val="en-NZ" w:eastAsia="en-NZ"/>
              </w:rPr>
              <w:t xml:space="preserve">Recreation facilities (outdoor); </w:t>
            </w:r>
            <w:r w:rsidRPr="00616551">
              <w:rPr>
                <w:rFonts w:eastAsia="Times New Roman" w:cstheme="minorHAnsi"/>
                <w:color w:val="000000"/>
                <w:szCs w:val="22"/>
                <w:lang w:eastAsia="en-AU"/>
              </w:rPr>
              <w:t xml:space="preserve">Registered clubs; Respite day care centres; </w:t>
            </w:r>
            <w:r w:rsidRPr="00A11AE3">
              <w:rPr>
                <w:rFonts w:eastAsia="Times New Roman" w:cstheme="minorHAnsi"/>
                <w:color w:val="auto"/>
                <w:szCs w:val="22"/>
                <w:lang w:eastAsia="en-AU"/>
              </w:rPr>
              <w:t>Restricted premises</w:t>
            </w:r>
            <w:r w:rsidRPr="005C0A4E">
              <w:rPr>
                <w:rFonts w:eastAsia="Times New Roman" w:cstheme="minorHAnsi"/>
                <w:color w:val="auto"/>
                <w:szCs w:val="22"/>
                <w:lang w:eastAsia="en-AU"/>
              </w:rPr>
              <w:t xml:space="preserve">; Roads; </w:t>
            </w:r>
            <w:r w:rsidRPr="00616551">
              <w:rPr>
                <w:rFonts w:eastAsia="Times New Roman" w:cstheme="minorHAnsi"/>
                <w:color w:val="000000"/>
                <w:szCs w:val="22"/>
                <w:lang w:eastAsia="en-AU"/>
              </w:rPr>
              <w:t xml:space="preserve">Self-storage units; </w:t>
            </w:r>
            <w:r w:rsidRPr="00616551">
              <w:rPr>
                <w:rFonts w:cstheme="minorHAnsi"/>
                <w:color w:val="0070C0"/>
                <w:szCs w:val="22"/>
              </w:rPr>
              <w:t xml:space="preserve">Seniors housing; </w:t>
            </w:r>
            <w:r w:rsidRPr="00616551">
              <w:rPr>
                <w:rFonts w:eastAsia="Times New Roman" w:cstheme="minorHAnsi"/>
                <w:color w:val="000000"/>
                <w:szCs w:val="22"/>
                <w:lang w:eastAsia="en-AU"/>
              </w:rPr>
              <w:t>Service stations; Shop top housing; Tank-based aquaculture; Tourist and visitor accommodation; Any other development not specified in item 2 or 4</w:t>
            </w:r>
          </w:p>
          <w:p w14:paraId="20A69E2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2DFB7A" w14:textId="24AAB46A"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w:t>
            </w:r>
            <w:r w:rsidRPr="00616551">
              <w:rPr>
                <w:rFonts w:eastAsia="Times New Roman" w:cstheme="minorHAnsi"/>
                <w:strike/>
                <w:color w:val="FF0000"/>
                <w:szCs w:val="22"/>
                <w:lang w:eastAsia="en-AU"/>
              </w:rPr>
              <w:t>Amusement centres;</w:t>
            </w:r>
            <w:r w:rsidRPr="00616551">
              <w:rPr>
                <w:rFonts w:eastAsia="Times New Roman" w:cstheme="minorHAnsi"/>
                <w:color w:val="000000"/>
                <w:szCs w:val="22"/>
                <w:lang w:eastAsia="en-AU"/>
              </w:rPr>
              <w:t xml:space="preserve"> Animal boarding or training establishments; Boat building and repair facilities; Boat launching ramps; Boat sheds; </w:t>
            </w:r>
            <w:r w:rsidRPr="00616551">
              <w:rPr>
                <w:rFonts w:eastAsia="Times New Roman" w:cstheme="minorHAnsi"/>
                <w:strike/>
                <w:color w:val="FF0000"/>
                <w:szCs w:val="22"/>
                <w:lang w:eastAsia="en-AU"/>
              </w:rPr>
              <w:t>Camping grounds; Caravan parks;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Cemeteries; </w:t>
            </w:r>
            <w:r w:rsidRPr="00616551">
              <w:rPr>
                <w:rFonts w:eastAsia="Times New Roman" w:cstheme="minorHAnsi"/>
                <w:strike/>
                <w:color w:val="FF0000"/>
                <w:szCs w:val="22"/>
                <w:lang w:eastAsia="en-AU"/>
              </w:rPr>
              <w:t xml:space="preserve">Charter and tourism boating facilities; </w:t>
            </w:r>
            <w:r w:rsidRPr="00616551">
              <w:rPr>
                <w:rFonts w:eastAsia="Times New Roman" w:cstheme="minorHAnsi"/>
                <w:color w:val="000000"/>
                <w:szCs w:val="22"/>
                <w:lang w:eastAsia="en-AU"/>
              </w:rPr>
              <w:t>Correctional centres; Crematoria</w:t>
            </w:r>
            <w:r w:rsidRPr="00616551">
              <w:rPr>
                <w:rFonts w:eastAsia="Times New Roman" w:cstheme="minorHAnsi"/>
                <w:strike/>
                <w:color w:val="FF0000"/>
                <w:szCs w:val="22"/>
                <w:lang w:eastAsia="en-AU"/>
              </w:rPr>
              <w:t>; Depots; 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w:t>
            </w:r>
            <w:r w:rsidRPr="00616551">
              <w:rPr>
                <w:rFonts w:eastAsia="Times New Roman" w:cstheme="minorHAnsi"/>
                <w:strike/>
                <w:color w:val="FF0000"/>
                <w:szCs w:val="22"/>
                <w:lang w:eastAsia="en-AU"/>
              </w:rPr>
              <w:t xml:space="preserve">Exhibition homes; Exhibition villages; </w:t>
            </w:r>
            <w:r w:rsidRPr="00616551">
              <w:rPr>
                <w:rFonts w:eastAsia="Times New Roman" w:cstheme="minorHAnsi"/>
                <w:color w:val="000000"/>
                <w:szCs w:val="22"/>
                <w:lang w:eastAsia="en-AU"/>
              </w:rPr>
              <w:t>Extractive industries; Farm buildings;</w:t>
            </w:r>
            <w:r w:rsidRPr="00616551">
              <w:rPr>
                <w:rFonts w:eastAsia="Times New Roman" w:cstheme="minorHAnsi"/>
                <w:color w:val="0070C0"/>
                <w:szCs w:val="22"/>
                <w:lang w:eastAsia="en-AU"/>
              </w:rPr>
              <w:t xml:space="preserve"> Farm stay accommodation;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color w:val="0070C0"/>
                <w:szCs w:val="22"/>
                <w:lang w:eastAsia="en-AU"/>
              </w:rPr>
              <w:t xml:space="preserve">Group home;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Highway service centres; </w:t>
            </w:r>
            <w:r w:rsidRPr="00616551">
              <w:rPr>
                <w:rFonts w:eastAsia="Times New Roman" w:cstheme="minorHAnsi"/>
                <w:color w:val="0070C0"/>
                <w:szCs w:val="22"/>
                <w:lang w:eastAsia="en-AU"/>
              </w:rPr>
              <w:t>Hostel;</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Home occupations (sex services);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Industrial training facilities;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Industrial retail outlets;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Jetties;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Marinas; Moorings; Mooring pens; </w:t>
            </w:r>
            <w:r w:rsidRPr="00616551">
              <w:rPr>
                <w:rFonts w:eastAsia="Times New Roman" w:cstheme="minorHAnsi"/>
                <w:strike/>
                <w:color w:val="FF0000"/>
                <w:szCs w:val="22"/>
                <w:lang w:eastAsia="en-AU"/>
              </w:rPr>
              <w:t>Mortuaries</w:t>
            </w:r>
            <w:r w:rsidRPr="00616551">
              <w:rPr>
                <w:rFonts w:eastAsia="Times New Roman" w:cstheme="minorHAnsi"/>
                <w:color w:val="000000"/>
                <w:szCs w:val="22"/>
                <w:lang w:eastAsia="en-AU"/>
              </w:rPr>
              <w:t xml:space="preserve">; Open cut mining; </w:t>
            </w:r>
            <w:r w:rsidRPr="00616551">
              <w:rPr>
                <w:rFonts w:eastAsia="Times New Roman" w:cstheme="minorHAnsi"/>
                <w:strike/>
                <w:color w:val="FF0000"/>
                <w:szCs w:val="22"/>
                <w:lang w:eastAsia="en-AU"/>
              </w:rPr>
              <w:t>Places of public worship;</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Pond-based aquaculture; </w:t>
            </w:r>
            <w:r w:rsidRPr="00616551">
              <w:rPr>
                <w:rFonts w:eastAsia="Times New Roman" w:cstheme="minorHAnsi"/>
                <w:strike/>
                <w:color w:val="FF0000"/>
                <w:szCs w:val="22"/>
                <w:lang w:eastAsia="en-AU"/>
              </w:rPr>
              <w:t xml:space="preserve">Recreation areas; </w:t>
            </w:r>
            <w:r w:rsidRPr="00616551">
              <w:rPr>
                <w:rFonts w:eastAsia="Times New Roman" w:cstheme="minorHAnsi"/>
                <w:color w:val="000000"/>
                <w:szCs w:val="22"/>
                <w:lang w:eastAsia="en-AU"/>
              </w:rPr>
              <w:t xml:space="preserve">Recreation facilities (major); Recreation facilities (outdoor);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Restricted premises; Rural industries; </w:t>
            </w:r>
            <w:r w:rsidRPr="00616551">
              <w:rPr>
                <w:rFonts w:eastAsia="Times New Roman" w:cstheme="minorHAnsi"/>
                <w:color w:val="0070C0"/>
                <w:szCs w:val="22"/>
                <w:lang w:eastAsia="en-AU"/>
              </w:rPr>
              <w:t xml:space="preserve">Rural workers dwelling; </w:t>
            </w:r>
            <w:r w:rsidRPr="00616551">
              <w:rPr>
                <w:rFonts w:eastAsia="Times New Roman" w:cstheme="minorHAnsi"/>
                <w:color w:val="000000"/>
                <w:szCs w:val="22"/>
                <w:lang w:eastAsia="en-AU"/>
              </w:rPr>
              <w:t xml:space="preserve">Sewerage systems; </w:t>
            </w:r>
            <w:r w:rsidRPr="00616551">
              <w:rPr>
                <w:rFonts w:eastAsia="Times New Roman" w:cstheme="minorHAnsi"/>
                <w:strike/>
                <w:color w:val="0070C0"/>
                <w:szCs w:val="22"/>
                <w:lang w:eastAsia="en-AU"/>
              </w:rPr>
              <w:t>Sex services premises;</w:t>
            </w:r>
            <w:r w:rsidRPr="00616551">
              <w:rPr>
                <w:rFonts w:eastAsia="Times New Roman" w:cstheme="minorHAnsi"/>
                <w:color w:val="0070C0"/>
                <w:szCs w:val="22"/>
                <w:lang w:eastAsia="en-AU"/>
              </w:rPr>
              <w:t xml:space="preserve">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 xml:space="preserve">Transport depots; Truck depots; Veterinary hospitals; Warehouse or distribution centres; </w:t>
            </w:r>
            <w:r w:rsidRPr="00616551">
              <w:rPr>
                <w:rFonts w:eastAsia="Times New Roman" w:cstheme="minorHAnsi"/>
                <w:color w:val="000000"/>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Wharf or boating facilities; </w:t>
            </w:r>
            <w:r w:rsidRPr="00616551">
              <w:rPr>
                <w:rFonts w:eastAsia="Times New Roman" w:cstheme="minorHAnsi"/>
                <w:strike/>
                <w:color w:val="FF0000"/>
                <w:szCs w:val="22"/>
                <w:lang w:eastAsia="en-AU"/>
              </w:rPr>
              <w:t>Wholesale supplies</w:t>
            </w:r>
          </w:p>
          <w:p w14:paraId="06153EF5"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73D07A3"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a range of retail, business, entertainment and community uses that serve the needs of people who live in, work in and visit the local area.</w:t>
            </w:r>
          </w:p>
          <w:p w14:paraId="4B5AB847"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encourage employment opportunities in accessible locations.</w:t>
            </w:r>
          </w:p>
          <w:p w14:paraId="725C613E"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maximise public transport patronage and encourage walking and cycling.</w:t>
            </w:r>
          </w:p>
          <w:p w14:paraId="1E0C8033"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i w:val="0"/>
                <w:color w:val="0070C0"/>
                <w:szCs w:val="22"/>
                <w:shd w:val="clear" w:color="auto" w:fill="FFFFFF"/>
              </w:rPr>
            </w:pPr>
            <w:r w:rsidRPr="00616551">
              <w:rPr>
                <w:rFonts w:cstheme="minorHAnsi"/>
                <w:i w:val="0"/>
                <w:color w:val="0070C0"/>
                <w:szCs w:val="22"/>
                <w:shd w:val="clear" w:color="auto" w:fill="FFFFFF"/>
              </w:rPr>
              <w:t>To maintain the built integrity of the area by enabling development that is sympathetic to the existing heritage buildings and features.</w:t>
            </w:r>
          </w:p>
          <w:p w14:paraId="3B0D06A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maintain active street frontages and encourage vibrant centres by allowing residential and tourist and visitor accommodation above commercial premises.</w:t>
            </w:r>
          </w:p>
          <w:p w14:paraId="7DC6345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maximise the efficient use of land in business centres to promote more compact and accessible places.</w:t>
            </w:r>
          </w:p>
          <w:p w14:paraId="37D427A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b/>
                <w:i w:val="0"/>
                <w:color w:val="0070C0"/>
                <w:lang w:val="en-AU" w:eastAsia="en-AU"/>
              </w:rPr>
            </w:pPr>
            <w:r w:rsidRPr="00616551">
              <w:rPr>
                <w:rFonts w:cstheme="minorHAnsi"/>
                <w:i w:val="0"/>
                <w:color w:val="0070C0"/>
                <w:shd w:val="clear" w:color="auto" w:fill="FFFFFF"/>
              </w:rPr>
              <w:t xml:space="preserve">To ensure that adequate provision is made for infrastructure that supports the viability of business centres, including public car parking, traffic management facilities, public transport facilities, cyclist facilities, pedestrian access paths, amenities, facilities for older people and people with disabilities and general public conveniences. </w:t>
            </w:r>
          </w:p>
          <w:p w14:paraId="52A6CF63" w14:textId="77777777" w:rsidR="002647F5"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actively promote activity within the town centres, including weekends and the evenings.</w:t>
            </w:r>
          </w:p>
          <w:p w14:paraId="29C538E4" w14:textId="77777777" w:rsidR="00ED722C" w:rsidRPr="00616551" w:rsidRDefault="00ED722C"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uses that support the creative economy.</w:t>
            </w:r>
          </w:p>
          <w:p w14:paraId="16FE02FC" w14:textId="77777777" w:rsidR="00ED722C" w:rsidRDefault="00ED722C" w:rsidP="00ED722C">
            <w:pPr>
              <w:pStyle w:val="ListParagraph"/>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p>
          <w:p w14:paraId="1A6DF422" w14:textId="77777777" w:rsidR="00FE20BC" w:rsidRPr="00616551" w:rsidRDefault="00FE20BC" w:rsidP="00FE20BC">
            <w:pPr>
              <w:pStyle w:val="ListParagraph"/>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p>
          <w:p w14:paraId="646EFA08"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28EB4C0F" w14:textId="77777777" w:rsidTr="004C161A">
        <w:trPr>
          <w:cnfStyle w:val="000000100000" w:firstRow="0" w:lastRow="0" w:firstColumn="0" w:lastColumn="0" w:oddVBand="0" w:evenVBand="0" w:oddHBand="1" w:evenHBand="0" w:firstRowFirstColumn="0" w:firstRowLastColumn="0" w:lastRowFirstColumn="0" w:lastRowLastColumn="0"/>
          <w:trHeight w:val="8175"/>
        </w:trPr>
        <w:tc>
          <w:tcPr>
            <w:cnfStyle w:val="001000000000" w:firstRow="0" w:lastRow="0" w:firstColumn="1" w:lastColumn="0" w:oddVBand="0" w:evenVBand="0" w:oddHBand="0" w:evenHBand="0" w:firstRowFirstColumn="0" w:firstRowLastColumn="0" w:lastRowFirstColumn="0" w:lastRowLastColumn="0"/>
            <w:tcW w:w="1980" w:type="dxa"/>
            <w:hideMark/>
          </w:tcPr>
          <w:p w14:paraId="554CF0B8"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B4   Mixed Use</w:t>
            </w:r>
          </w:p>
        </w:tc>
        <w:tc>
          <w:tcPr>
            <w:tcW w:w="2835" w:type="dxa"/>
            <w:hideMark/>
          </w:tcPr>
          <w:p w14:paraId="53A12744" w14:textId="198F82BE"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p>
          <w:p w14:paraId="686C3AB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901C078" w14:textId="735CB30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val="en-NZ" w:eastAsia="en-NZ"/>
              </w:rPr>
              <w:t xml:space="preserve">Amusement centre; </w:t>
            </w:r>
            <w:r w:rsidRPr="00616551">
              <w:rPr>
                <w:rFonts w:eastAsia="Times New Roman" w:cstheme="minorHAnsi"/>
                <w:color w:val="000000"/>
                <w:szCs w:val="22"/>
                <w:lang w:eastAsia="en-AU"/>
              </w:rPr>
              <w:t xml:space="preserve">Boarding houses; </w:t>
            </w:r>
            <w:r w:rsidRPr="00616551">
              <w:rPr>
                <w:rFonts w:eastAsia="Times New Roman" w:cstheme="minorHAnsi"/>
                <w:strike/>
                <w:color w:val="FF0000"/>
                <w:szCs w:val="22"/>
                <w:lang w:eastAsia="en-AU"/>
              </w:rPr>
              <w:t>Business premises;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Centre-based child care facilities; Commercial premises; Community facilities; Educational establishments; Entertainment facilities; Function centres; </w:t>
            </w:r>
            <w:r w:rsidRPr="00616551">
              <w:rPr>
                <w:rFonts w:eastAsia="Times New Roman" w:cstheme="minorHAnsi"/>
                <w:color w:val="0070C0"/>
                <w:szCs w:val="22"/>
                <w:lang w:eastAsia="en-AU"/>
              </w:rPr>
              <w:t>Group home;</w:t>
            </w:r>
            <w:r>
              <w:rPr>
                <w:rFonts w:eastAsia="Times New Roman" w:cstheme="minorHAnsi"/>
                <w:color w:val="0070C0"/>
                <w:szCs w:val="22"/>
                <w:lang w:eastAsia="en-AU"/>
              </w:rPr>
              <w:t xml:space="preserve"> Hostel; </w:t>
            </w:r>
            <w:r w:rsidRPr="00616551">
              <w:rPr>
                <w:rFonts w:eastAsia="Times New Roman" w:cstheme="minorHAnsi"/>
                <w:color w:val="000000"/>
                <w:szCs w:val="22"/>
                <w:lang w:eastAsia="en-AU"/>
              </w:rPr>
              <w:t xml:space="preserve">Hotel or motel accommodation; Information and education facilities; Light industries; Medical centres; Office premises; Oyster aquaculture; Passenger transport facilities; </w:t>
            </w:r>
            <w:r w:rsidRPr="00616551">
              <w:rPr>
                <w:rFonts w:eastAsia="Times New Roman" w:cstheme="minorHAnsi"/>
                <w:color w:val="0070C0"/>
                <w:szCs w:val="22"/>
                <w:lang w:val="en-NZ" w:eastAsia="en-NZ"/>
              </w:rPr>
              <w:t xml:space="preserve">Recreation areas; </w:t>
            </w:r>
            <w:r w:rsidRPr="00616551">
              <w:rPr>
                <w:rFonts w:eastAsia="Times New Roman" w:cstheme="minorHAnsi"/>
                <w:color w:val="000000"/>
                <w:szCs w:val="22"/>
                <w:lang w:eastAsia="en-AU"/>
              </w:rPr>
              <w:t xml:space="preserve">Recreation facilities (indoor); </w:t>
            </w:r>
            <w:r w:rsidRPr="00616551">
              <w:rPr>
                <w:rFonts w:eastAsia="Times New Roman" w:cstheme="minorHAnsi"/>
                <w:color w:val="0070C0"/>
                <w:szCs w:val="22"/>
                <w:lang w:val="en-NZ" w:eastAsia="en-NZ"/>
              </w:rPr>
              <w:t xml:space="preserve">Recreation facilities (outdoor); </w:t>
            </w:r>
            <w:r w:rsidRPr="00616551">
              <w:rPr>
                <w:rFonts w:eastAsia="Times New Roman" w:cstheme="minorHAnsi"/>
                <w:color w:val="000000"/>
                <w:szCs w:val="22"/>
                <w:lang w:eastAsia="en-AU"/>
              </w:rPr>
              <w:t xml:space="preserve">Registered clubs; Respite day care centres; Restricted premises; Retail premises; </w:t>
            </w:r>
            <w:r w:rsidRPr="005C0A4E">
              <w:rPr>
                <w:rFonts w:eastAsia="Times New Roman" w:cstheme="minorHAnsi"/>
                <w:color w:val="auto"/>
                <w:szCs w:val="22"/>
                <w:lang w:eastAsia="en-AU"/>
              </w:rPr>
              <w:t xml:space="preserve">Roads; </w:t>
            </w:r>
            <w:r w:rsidRPr="00616551">
              <w:rPr>
                <w:rFonts w:eastAsia="Times New Roman" w:cstheme="minorHAnsi"/>
                <w:color w:val="000000"/>
                <w:szCs w:val="22"/>
                <w:lang w:eastAsia="en-AU"/>
              </w:rPr>
              <w:t xml:space="preserve">Self-storage units; Seniors housing; Shop top housing; Tank-based aquaculture; </w:t>
            </w:r>
            <w:r w:rsidRPr="00616551">
              <w:rPr>
                <w:rFonts w:eastAsia="Times New Roman" w:cstheme="minorHAnsi"/>
                <w:color w:val="0070C0"/>
                <w:szCs w:val="22"/>
                <w:lang w:val="en-NZ" w:eastAsia="en-NZ"/>
              </w:rPr>
              <w:t>Tou</w:t>
            </w:r>
            <w:r w:rsidR="000C354D">
              <w:rPr>
                <w:rFonts w:eastAsia="Times New Roman" w:cstheme="minorHAnsi"/>
                <w:color w:val="0070C0"/>
                <w:szCs w:val="22"/>
                <w:lang w:val="en-NZ" w:eastAsia="en-NZ"/>
              </w:rPr>
              <w:t xml:space="preserve">rist and visitor accommodation; vehicle body repair workshop; vehicle repair station; </w:t>
            </w:r>
            <w:r w:rsidRPr="00616551">
              <w:rPr>
                <w:rFonts w:eastAsia="Times New Roman" w:cstheme="minorHAnsi"/>
                <w:color w:val="000000"/>
                <w:szCs w:val="22"/>
                <w:lang w:eastAsia="en-AU"/>
              </w:rPr>
              <w:t>Any other development not specified in item 2 or 4</w:t>
            </w:r>
          </w:p>
          <w:p w14:paraId="73417D4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E5A33C"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w:t>
            </w:r>
            <w:r w:rsidRPr="00616551">
              <w:rPr>
                <w:rFonts w:eastAsia="Times New Roman" w:cstheme="minorHAnsi"/>
                <w:strike/>
                <w:color w:val="FF0000"/>
                <w:szCs w:val="22"/>
                <w:lang w:eastAsia="en-AU"/>
              </w:rPr>
              <w:t>Amusement centres;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Animal boarding or training establishments; </w:t>
            </w:r>
            <w:r w:rsidRPr="00616551">
              <w:rPr>
                <w:rFonts w:eastAsia="Times New Roman" w:cstheme="minorHAnsi"/>
                <w:strike/>
                <w:color w:val="FF0000"/>
                <w:szCs w:val="22"/>
                <w:lang w:eastAsia="en-AU"/>
              </w:rPr>
              <w:t xml:space="preserve">Boat building and repair facilities; Boat launching ramps; Boat sheds; Camping grounds; Caravan parks; </w:t>
            </w:r>
            <w:r w:rsidRPr="00616551">
              <w:rPr>
                <w:rFonts w:eastAsia="Times New Roman" w:cstheme="minorHAnsi"/>
                <w:szCs w:val="22"/>
                <w:lang w:eastAsia="en-AU"/>
              </w:rPr>
              <w:t>C</w:t>
            </w:r>
            <w:r w:rsidRPr="00616551">
              <w:rPr>
                <w:rFonts w:eastAsia="Times New Roman" w:cstheme="minorHAnsi"/>
                <w:color w:val="000000"/>
                <w:szCs w:val="22"/>
                <w:lang w:eastAsia="en-AU"/>
              </w:rPr>
              <w:t xml:space="preserve">emeteries; </w:t>
            </w:r>
            <w:r w:rsidRPr="00616551">
              <w:rPr>
                <w:rFonts w:eastAsia="Times New Roman" w:cstheme="minorHAnsi"/>
                <w:strike/>
                <w:color w:val="FF0000"/>
                <w:szCs w:val="22"/>
                <w:lang w:eastAsia="en-AU"/>
              </w:rPr>
              <w:t>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Correctional centre; </w:t>
            </w:r>
            <w:r w:rsidRPr="00616551">
              <w:rPr>
                <w:rFonts w:eastAsia="Times New Roman" w:cstheme="minorHAnsi"/>
                <w:strike/>
                <w:color w:val="FF0000"/>
                <w:szCs w:val="22"/>
                <w:lang w:eastAsia="en-AU"/>
              </w:rPr>
              <w:t>Crematoria; Depots; 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w:t>
            </w:r>
            <w:r w:rsidRPr="00616551">
              <w:rPr>
                <w:rFonts w:eastAsia="Times New Roman" w:cstheme="minorHAnsi"/>
                <w:strike/>
                <w:color w:val="FF0000"/>
                <w:szCs w:val="22"/>
                <w:lang w:eastAsia="en-AU"/>
              </w:rPr>
              <w:t>Exhibition homes; Exhibition villages;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Extractive industries; Farm buildings; </w:t>
            </w:r>
            <w:r w:rsidRPr="00616551">
              <w:rPr>
                <w:rFonts w:eastAsia="Times New Roman" w:cstheme="minorHAnsi"/>
                <w:color w:val="0070C0"/>
                <w:szCs w:val="22"/>
                <w:lang w:eastAsia="en-AU"/>
              </w:rPr>
              <w:t xml:space="preserve">Farm stay accommodation; </w:t>
            </w:r>
            <w:r w:rsidRPr="00616551">
              <w:rPr>
                <w:rFonts w:eastAsia="Times New Roman" w:cstheme="minorHAnsi"/>
                <w:color w:val="000000"/>
                <w:szCs w:val="22"/>
                <w:lang w:eastAsia="en-AU"/>
              </w:rPr>
              <w:t xml:space="preserve">Forestry; Freight transport facilities; 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Highway service centres; </w:t>
            </w:r>
            <w:r w:rsidRPr="00616551">
              <w:rPr>
                <w:rFonts w:eastAsia="Times New Roman" w:cstheme="minorHAnsi"/>
                <w:strike/>
                <w:color w:val="FF0000"/>
                <w:szCs w:val="22"/>
                <w:lang w:eastAsia="en-AU"/>
              </w:rPr>
              <w:t>Home occupations (sex services);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Industrial retail outlet; </w:t>
            </w:r>
            <w:r w:rsidRPr="00616551">
              <w:rPr>
                <w:rFonts w:eastAsia="Times New Roman" w:cstheme="minorHAnsi"/>
                <w:strike/>
                <w:color w:val="FF0000"/>
                <w:szCs w:val="22"/>
                <w:lang w:eastAsia="en-AU"/>
              </w:rPr>
              <w:t>Industrial training facilities;</w:t>
            </w:r>
            <w:r w:rsidRPr="00616551">
              <w:rPr>
                <w:rFonts w:eastAsia="Times New Roman" w:cstheme="minorHAnsi"/>
                <w:color w:val="000000"/>
                <w:szCs w:val="22"/>
                <w:lang w:eastAsia="en-AU"/>
              </w:rPr>
              <w:t xml:space="preserve"> Industries; </w:t>
            </w:r>
            <w:r w:rsidRPr="00616551">
              <w:rPr>
                <w:rFonts w:eastAsia="Times New Roman" w:cstheme="minorHAnsi"/>
                <w:strike/>
                <w:color w:val="FF0000"/>
                <w:szCs w:val="22"/>
                <w:lang w:eastAsia="en-AU"/>
              </w:rPr>
              <w:t xml:space="preserve">Jetties; </w:t>
            </w:r>
            <w:r w:rsidRPr="00616551">
              <w:rPr>
                <w:rFonts w:eastAsia="Times New Roman" w:cstheme="minorHAnsi"/>
                <w:color w:val="000000"/>
                <w:szCs w:val="22"/>
                <w:lang w:eastAsia="en-AU"/>
              </w:rPr>
              <w:t xml:space="preserve">Marinas; Mooring; Mooring pens; Open cut mining; </w:t>
            </w:r>
            <w:r w:rsidRPr="00616551">
              <w:rPr>
                <w:rFonts w:eastAsia="Times New Roman" w:cstheme="minorHAnsi"/>
                <w:strike/>
                <w:color w:val="FF0000"/>
                <w:szCs w:val="22"/>
                <w:lang w:eastAsia="en-AU"/>
              </w:rPr>
              <w:t>Places of public worship</w:t>
            </w:r>
            <w:r w:rsidRPr="00616551">
              <w:rPr>
                <w:rFonts w:eastAsia="Times New Roman" w:cstheme="minorHAnsi"/>
                <w:color w:val="000000"/>
                <w:szCs w:val="22"/>
                <w:lang w:eastAsia="en-AU"/>
              </w:rPr>
              <w:t xml:space="preserve">; Pond-based aquaculture; </w:t>
            </w:r>
            <w:r w:rsidRPr="00616551">
              <w:rPr>
                <w:rFonts w:eastAsia="Times New Roman" w:cstheme="minorHAnsi"/>
                <w:strike/>
                <w:color w:val="FF0000"/>
                <w:szCs w:val="22"/>
                <w:lang w:eastAsia="en-AU"/>
              </w:rPr>
              <w:t>Recreation areas;</w:t>
            </w:r>
            <w:r w:rsidRPr="00616551">
              <w:rPr>
                <w:rFonts w:eastAsia="Times New Roman" w:cstheme="minorHAnsi"/>
                <w:color w:val="000000"/>
                <w:szCs w:val="22"/>
                <w:lang w:eastAsia="en-AU"/>
              </w:rPr>
              <w:t xml:space="preserve"> 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 xml:space="preserve">Research stations; </w:t>
            </w:r>
            <w:r w:rsidRPr="00616551">
              <w:rPr>
                <w:rFonts w:eastAsia="Times New Roman" w:cstheme="minorHAnsi"/>
                <w:color w:val="auto"/>
                <w:szCs w:val="22"/>
                <w:lang w:eastAsia="en-AU"/>
              </w:rPr>
              <w:t xml:space="preserve">Residential accommodation; </w:t>
            </w:r>
            <w:r w:rsidRPr="00616551">
              <w:rPr>
                <w:rFonts w:eastAsia="Times New Roman" w:cstheme="minorHAnsi"/>
                <w:strike/>
                <w:color w:val="auto"/>
                <w:szCs w:val="22"/>
                <w:lang w:eastAsia="en-AU"/>
              </w:rPr>
              <w:t xml:space="preserve"> </w:t>
            </w:r>
            <w:r w:rsidRPr="00616551">
              <w:rPr>
                <w:rFonts w:eastAsia="Times New Roman" w:cstheme="minorHAnsi"/>
                <w:strike/>
                <w:color w:val="FF0000"/>
                <w:szCs w:val="22"/>
                <w:lang w:eastAsia="en-AU"/>
              </w:rPr>
              <w:t xml:space="preserve">Restricted premises; </w:t>
            </w:r>
            <w:r w:rsidRPr="00E97AC1">
              <w:rPr>
                <w:rFonts w:eastAsia="Times New Roman" w:cstheme="minorHAnsi"/>
                <w:color w:val="auto"/>
                <w:szCs w:val="22"/>
                <w:lang w:eastAsia="en-AU"/>
              </w:rPr>
              <w:t xml:space="preserve">Rural industries; </w:t>
            </w:r>
            <w:r w:rsidRPr="000D230D">
              <w:rPr>
                <w:rFonts w:eastAsia="Times New Roman" w:cstheme="minorHAnsi"/>
                <w:color w:val="auto"/>
                <w:szCs w:val="22"/>
                <w:lang w:eastAsia="en-AU"/>
              </w:rPr>
              <w:t xml:space="preserve">Sewerage systems; </w:t>
            </w:r>
            <w:r w:rsidRPr="00616551">
              <w:rPr>
                <w:rFonts w:eastAsia="Times New Roman" w:cstheme="minorHAnsi"/>
                <w:strike/>
                <w:color w:val="FF0000"/>
                <w:szCs w:val="22"/>
                <w:lang w:eastAsia="en-AU"/>
              </w:rPr>
              <w:t>Sex services premises;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Storage premises; </w:t>
            </w:r>
            <w:r w:rsidRPr="00616551">
              <w:rPr>
                <w:rFonts w:eastAsia="Times New Roman" w:cstheme="minorHAnsi"/>
                <w:strike/>
                <w:color w:val="FF0000"/>
                <w:szCs w:val="22"/>
                <w:lang w:eastAsia="en-AU"/>
              </w:rPr>
              <w:t>Tourist and visitor accommodation; Transport depots; Truck depots; Warehouse or distribution centres;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Wharf or boating facilities; </w:t>
            </w:r>
            <w:r w:rsidRPr="00616551">
              <w:rPr>
                <w:rFonts w:eastAsia="Times New Roman" w:cstheme="minorHAnsi"/>
                <w:strike/>
                <w:color w:val="FF0000"/>
                <w:szCs w:val="22"/>
                <w:lang w:eastAsia="en-AU"/>
              </w:rPr>
              <w:t>Wholesale supplies</w:t>
            </w:r>
          </w:p>
          <w:p w14:paraId="0BB3FD7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AA2A8E4"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a mixture of compatible land uses.</w:t>
            </w:r>
          </w:p>
          <w:p w14:paraId="7D361E59"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integrate suitable business, office, residential, retail and other development in accessible locations so as to maximise public transport patronage and encourage walking and cycling.</w:t>
            </w:r>
          </w:p>
          <w:p w14:paraId="20372F46" w14:textId="77777777" w:rsidR="002647F5"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ensure a form of development that is consistent with the character of locality.</w:t>
            </w:r>
          </w:p>
          <w:p w14:paraId="001D5C7C"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Pr>
                <w:rFonts w:eastAsia="Times New Roman" w:cstheme="minorHAnsi"/>
                <w:i w:val="0"/>
                <w:color w:val="0070C0"/>
                <w:lang w:eastAsia="en-AU"/>
              </w:rPr>
              <w:t xml:space="preserve">To maintain the built integrity of the area by enabling development that is sympathetic to the existing heritage buildings and features. </w:t>
            </w:r>
          </w:p>
          <w:p w14:paraId="0440D22C"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 xml:space="preserve">To encourage a wide range of land use options that are tourism and employment driven. </w:t>
            </w:r>
          </w:p>
          <w:p w14:paraId="45CBA003"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cstheme="minorHAnsi"/>
                <w:i w:val="0"/>
                <w:color w:val="0070C0"/>
                <w:szCs w:val="22"/>
              </w:rPr>
              <w:t>To minimise conflict between land uses within this zone and land uses within adjoining zones.</w:t>
            </w:r>
          </w:p>
          <w:p w14:paraId="2FC670D4"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uses that support the creative economy.</w:t>
            </w:r>
          </w:p>
          <w:p w14:paraId="6AE33168"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7C0DB23E" w14:textId="77777777" w:rsidTr="004C161A">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65D196D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IN2   Light Industrial</w:t>
            </w:r>
          </w:p>
        </w:tc>
        <w:tc>
          <w:tcPr>
            <w:tcW w:w="2835" w:type="dxa"/>
            <w:hideMark/>
          </w:tcPr>
          <w:p w14:paraId="6ADD965D" w14:textId="31976B2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w:t>
            </w:r>
          </w:p>
          <w:p w14:paraId="51DE63B9"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51C6C63D" w14:textId="237A5D61"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Depots; </w:t>
            </w:r>
            <w:r w:rsidRPr="00616551">
              <w:rPr>
                <w:rFonts w:eastAsia="Times New Roman" w:cstheme="minorHAnsi"/>
                <w:color w:val="0070C0"/>
                <w:szCs w:val="22"/>
                <w:lang w:val="en-NZ" w:eastAsia="en-NZ"/>
              </w:rPr>
              <w:t xml:space="preserve">Freight transport facility; </w:t>
            </w:r>
            <w:r w:rsidRPr="00616551">
              <w:rPr>
                <w:rFonts w:eastAsia="Times New Roman" w:cstheme="minorHAnsi"/>
                <w:color w:val="000000"/>
                <w:szCs w:val="22"/>
                <w:lang w:eastAsia="en-AU"/>
              </w:rPr>
              <w:t xml:space="preserve">Garden centres; Hardware and building supplies; </w:t>
            </w:r>
            <w:r w:rsidRPr="00616551">
              <w:rPr>
                <w:rFonts w:eastAsia="Times New Roman" w:cstheme="minorHAnsi"/>
                <w:color w:val="0070C0"/>
                <w:szCs w:val="22"/>
                <w:lang w:val="en-NZ" w:eastAsia="en-NZ"/>
              </w:rPr>
              <w:t xml:space="preserve">Industrial retail outlets; </w:t>
            </w:r>
            <w:r w:rsidRPr="00616551">
              <w:rPr>
                <w:rFonts w:eastAsia="Times New Roman" w:cstheme="minorHAnsi"/>
                <w:color w:val="000000"/>
                <w:szCs w:val="22"/>
                <w:lang w:eastAsia="en-AU"/>
              </w:rPr>
              <w:t xml:space="preserve">Industrial training facilities; </w:t>
            </w:r>
            <w:r w:rsidR="00C90601">
              <w:rPr>
                <w:rFonts w:eastAsia="Times New Roman" w:cstheme="minorHAnsi"/>
                <w:color w:val="000000"/>
                <w:szCs w:val="22"/>
                <w:lang w:eastAsia="en-AU"/>
              </w:rPr>
              <w:t xml:space="preserve">Light industries; </w:t>
            </w:r>
            <w:r w:rsidRPr="00616551">
              <w:rPr>
                <w:rFonts w:eastAsia="Times New Roman" w:cstheme="minorHAnsi"/>
                <w:color w:val="0070C0"/>
                <w:szCs w:val="22"/>
                <w:lang w:val="en-NZ" w:eastAsia="en-NZ"/>
              </w:rPr>
              <w:t xml:space="preserve">Kiosk; </w:t>
            </w:r>
            <w:r w:rsidRPr="00616551">
              <w:rPr>
                <w:rFonts w:eastAsia="Times New Roman" w:cstheme="minorHAnsi"/>
                <w:color w:val="000000"/>
                <w:szCs w:val="22"/>
                <w:lang w:eastAsia="en-AU"/>
              </w:rPr>
              <w:t xml:space="preserve">Landscaping material supplies; </w:t>
            </w:r>
            <w:r w:rsidRPr="00616551">
              <w:rPr>
                <w:rFonts w:eastAsia="Times New Roman" w:cstheme="minorHAnsi"/>
                <w:strike/>
                <w:color w:val="FF0000"/>
                <w:szCs w:val="22"/>
                <w:lang w:eastAsia="en-AU"/>
              </w:rPr>
              <w:t>Light industries</w:t>
            </w:r>
            <w:r w:rsidRPr="00616551">
              <w:rPr>
                <w:rFonts w:eastAsia="Times New Roman" w:cstheme="minorHAnsi"/>
                <w:color w:val="000000"/>
                <w:szCs w:val="22"/>
                <w:lang w:eastAsia="en-AU"/>
              </w:rPr>
              <w:t xml:space="preserve">; Neighbourhood shops; Oyster aquaculture; Places of public worship; Plant nurseries; </w:t>
            </w:r>
            <w:r w:rsidRPr="00616551">
              <w:rPr>
                <w:rFonts w:eastAsia="Times New Roman" w:cstheme="minorHAnsi"/>
                <w:color w:val="0070C0"/>
                <w:szCs w:val="22"/>
                <w:lang w:val="en-NZ" w:eastAsia="en-NZ"/>
              </w:rPr>
              <w:t xml:space="preserve">Recreation area; Restaurant or café; </w:t>
            </w:r>
            <w:r w:rsidRPr="005C0A4E">
              <w:rPr>
                <w:rFonts w:eastAsia="Times New Roman" w:cstheme="minorHAnsi"/>
                <w:color w:val="auto"/>
                <w:szCs w:val="22"/>
                <w:lang w:eastAsia="en-AU"/>
              </w:rPr>
              <w:t xml:space="preserve">Roads; </w:t>
            </w:r>
            <w:r w:rsidRPr="00616551">
              <w:rPr>
                <w:rFonts w:eastAsia="Times New Roman" w:cstheme="minorHAnsi"/>
                <w:color w:val="0070C0"/>
                <w:szCs w:val="22"/>
                <w:lang w:val="en-NZ" w:eastAsia="en-NZ"/>
              </w:rPr>
              <w:t xml:space="preserve">Storage premises; </w:t>
            </w:r>
            <w:r w:rsidRPr="00616551">
              <w:rPr>
                <w:rFonts w:eastAsia="Times New Roman" w:cstheme="minorHAnsi"/>
                <w:color w:val="000000"/>
                <w:szCs w:val="22"/>
                <w:lang w:eastAsia="en-AU"/>
              </w:rPr>
              <w:t xml:space="preserve">Tank-based aquaculture; Timber yards; </w:t>
            </w:r>
            <w:r w:rsidRPr="00616551">
              <w:rPr>
                <w:rFonts w:eastAsia="Times New Roman" w:cstheme="minorHAnsi"/>
                <w:color w:val="0070C0"/>
                <w:szCs w:val="22"/>
                <w:lang w:val="en-NZ" w:eastAsia="en-NZ"/>
              </w:rPr>
              <w:t xml:space="preserve">Transport depot; Truck depot; Vehicle body repair workshop; Vehicle repair station; </w:t>
            </w:r>
            <w:r w:rsidRPr="00616551">
              <w:rPr>
                <w:rFonts w:eastAsia="Times New Roman" w:cstheme="minorHAnsi"/>
                <w:color w:val="000000"/>
                <w:szCs w:val="22"/>
                <w:lang w:eastAsia="en-AU"/>
              </w:rPr>
              <w:t>Vehicle sales or hire premises; Warehouse or distribution centres; Any other development not specified in item 2 or 4</w:t>
            </w:r>
          </w:p>
          <w:p w14:paraId="51AFF18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4E8B74C8"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w:t>
            </w:r>
            <w:r w:rsidRPr="00616551">
              <w:rPr>
                <w:rFonts w:eastAsia="Times New Roman" w:cstheme="minorHAnsi"/>
                <w:strike/>
                <w:color w:val="FF0000"/>
                <w:szCs w:val="22"/>
                <w:lang w:eastAsia="en-AU"/>
              </w:rPr>
              <w:t>Animal boarding or training establishments; Boat launching ramps; Boat sheds;</w:t>
            </w:r>
            <w:r w:rsidRPr="00616551">
              <w:rPr>
                <w:rFonts w:eastAsia="Times New Roman" w:cstheme="minorHAnsi"/>
                <w:color w:val="000000"/>
                <w:szCs w:val="22"/>
                <w:lang w:eastAsia="en-AU"/>
              </w:rPr>
              <w:t xml:space="preserve"> Camping grounds; Caravan parks; Cemeteries; </w:t>
            </w:r>
            <w:r w:rsidRPr="00616551">
              <w:rPr>
                <w:rFonts w:eastAsia="Times New Roman" w:cstheme="minorHAnsi"/>
                <w:strike/>
                <w:color w:val="FF0000"/>
                <w:szCs w:val="22"/>
                <w:lang w:eastAsia="en-AU"/>
              </w:rPr>
              <w:t>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Centre-based child care facilities;</w:t>
            </w:r>
            <w:r w:rsidRPr="00616551">
              <w:rPr>
                <w:rFonts w:eastAsia="Times New Roman" w:cstheme="minorHAnsi"/>
                <w:strike/>
                <w:color w:val="FF0000"/>
                <w:szCs w:val="22"/>
                <w:lang w:eastAsia="en-AU"/>
              </w:rPr>
              <w:t xml:space="preserve"> Commercial premises; Community facilities;</w:t>
            </w:r>
            <w:r w:rsidRPr="00616551">
              <w:rPr>
                <w:rFonts w:eastAsia="Times New Roman" w:cstheme="minorHAnsi"/>
                <w:color w:val="000000"/>
                <w:szCs w:val="22"/>
                <w:lang w:eastAsia="en-AU"/>
              </w:rPr>
              <w:t xml:space="preserve"> Correctional centres; </w:t>
            </w:r>
            <w:r w:rsidRPr="00616551">
              <w:rPr>
                <w:rFonts w:eastAsia="Times New Roman" w:cstheme="minorHAnsi"/>
                <w:strike/>
                <w:color w:val="FF0000"/>
                <w:szCs w:val="22"/>
                <w:lang w:eastAsia="en-AU"/>
              </w:rPr>
              <w:t xml:space="preserve">Crematoria; </w:t>
            </w:r>
            <w:r w:rsidRPr="0009285D">
              <w:rPr>
                <w:rFonts w:eastAsia="Times New Roman" w:cstheme="minorHAnsi"/>
                <w:color w:val="auto"/>
                <w:szCs w:val="22"/>
                <w:lang w:eastAsia="en-AU"/>
              </w:rPr>
              <w:t xml:space="preserve">Eco-tourist facilities; </w:t>
            </w:r>
            <w:r w:rsidRPr="00616551">
              <w:rPr>
                <w:rFonts w:eastAsia="Times New Roman" w:cstheme="minorHAnsi"/>
                <w:color w:val="000000"/>
                <w:szCs w:val="22"/>
                <w:lang w:eastAsia="en-AU"/>
              </w:rPr>
              <w:t xml:space="preserve">Educational establishments; </w:t>
            </w:r>
            <w:r w:rsidRPr="00616551">
              <w:rPr>
                <w:rFonts w:eastAsia="Times New Roman" w:cstheme="minorHAnsi"/>
                <w:strike/>
                <w:color w:val="FF0000"/>
                <w:szCs w:val="22"/>
                <w:lang w:eastAsia="en-AU"/>
              </w:rPr>
              <w:t>Electricity generating works;</w:t>
            </w:r>
            <w:r w:rsidRPr="00616551">
              <w:rPr>
                <w:rFonts w:eastAsia="Times New Roman" w:cstheme="minorHAnsi"/>
                <w:color w:val="000000"/>
                <w:szCs w:val="22"/>
                <w:lang w:eastAsia="en-AU"/>
              </w:rPr>
              <w:t xml:space="preserve"> Entertainment facilities; Exhibition homes; Exhibition villages; </w:t>
            </w:r>
            <w:r w:rsidRPr="00616551">
              <w:rPr>
                <w:rFonts w:eastAsia="Times New Roman" w:cstheme="minorHAnsi"/>
                <w:color w:val="0070C0"/>
                <w:szCs w:val="22"/>
                <w:lang w:eastAsia="en-AU"/>
              </w:rPr>
              <w:t xml:space="preserve">Extractive industries; </w:t>
            </w:r>
            <w:r w:rsidRPr="00616551">
              <w:rPr>
                <w:rFonts w:eastAsia="Times New Roman" w:cstheme="minorHAnsi"/>
                <w:color w:val="000000"/>
                <w:szCs w:val="22"/>
                <w:lang w:eastAsia="en-AU"/>
              </w:rPr>
              <w:t xml:space="preserve">Farm buildings; Forestry; </w:t>
            </w:r>
            <w:r w:rsidRPr="00616551">
              <w:rPr>
                <w:rFonts w:eastAsia="Times New Roman" w:cstheme="minorHAnsi"/>
                <w:strike/>
                <w:color w:val="FF0000"/>
                <w:szCs w:val="22"/>
                <w:lang w:eastAsia="en-AU"/>
              </w:rPr>
              <w:t xml:space="preserve">Freight transport facilities; Function centres; Health services facilities; </w:t>
            </w:r>
            <w:r w:rsidRPr="00E97AC1">
              <w:rPr>
                <w:rFonts w:eastAsia="Times New Roman" w:cstheme="minorHAnsi"/>
                <w:color w:val="auto"/>
                <w:szCs w:val="22"/>
                <w:lang w:eastAsia="en-AU"/>
              </w:rPr>
              <w:t>Heavy industrial storage establishments;</w:t>
            </w:r>
            <w:r w:rsidRPr="00E97AC1">
              <w:rPr>
                <w:rFonts w:eastAsia="Times New Roman" w:cstheme="minorHAnsi"/>
                <w:strike/>
                <w:color w:val="auto"/>
                <w:szCs w:val="22"/>
                <w:lang w:eastAsia="en-AU"/>
              </w:rPr>
              <w:t xml:space="preserve"> </w:t>
            </w:r>
            <w:r w:rsidRPr="00616551">
              <w:rPr>
                <w:rFonts w:eastAsia="Times New Roman" w:cstheme="minorHAnsi"/>
                <w:strike/>
                <w:color w:val="FF0000"/>
                <w:szCs w:val="22"/>
                <w:lang w:eastAsia="en-AU"/>
              </w:rPr>
              <w:t>Highway service centres;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Home-based child care; </w:t>
            </w:r>
            <w:r w:rsidRPr="00616551">
              <w:rPr>
                <w:rFonts w:eastAsia="Times New Roman" w:cstheme="minorHAnsi"/>
                <w:strike/>
                <w:color w:val="FF0000"/>
                <w:szCs w:val="22"/>
                <w:lang w:eastAsia="en-AU"/>
              </w:rPr>
              <w:t>Home businesses;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Home occupations; Home occupations (sex services); </w:t>
            </w:r>
            <w:r w:rsidRPr="000B49E3">
              <w:rPr>
                <w:rFonts w:eastAsia="Times New Roman" w:cstheme="minorHAnsi"/>
                <w:color w:val="auto"/>
                <w:szCs w:val="22"/>
                <w:lang w:eastAsia="en-AU"/>
              </w:rPr>
              <w:t xml:space="preserve">Home industry; </w:t>
            </w:r>
            <w:r w:rsidRPr="00616551">
              <w:rPr>
                <w:rFonts w:eastAsia="Times New Roman" w:cstheme="minorHAnsi"/>
                <w:strike/>
                <w:color w:val="FF0000"/>
                <w:szCs w:val="22"/>
                <w:lang w:eastAsia="en-AU"/>
              </w:rPr>
              <w:t>Industries</w:t>
            </w:r>
            <w:r w:rsidRPr="00616551">
              <w:rPr>
                <w:rFonts w:eastAsia="Times New Roman" w:cstheme="minorHAnsi"/>
                <w:color w:val="000000"/>
                <w:szCs w:val="22"/>
                <w:lang w:eastAsia="en-AU"/>
              </w:rPr>
              <w:t xml:space="preserve">; Information and education facilities; </w:t>
            </w:r>
            <w:r w:rsidRPr="00616551">
              <w:rPr>
                <w:rFonts w:eastAsia="Times New Roman" w:cstheme="minorHAnsi"/>
                <w:strike/>
                <w:color w:val="FF0000"/>
                <w:szCs w:val="22"/>
                <w:lang w:eastAsia="en-AU"/>
              </w:rPr>
              <w:t xml:space="preserve">Jetties; Marinas; Mooring pens; Moorings; Mortuaries; </w:t>
            </w:r>
            <w:r w:rsidRPr="00616551">
              <w:rPr>
                <w:rFonts w:eastAsia="Times New Roman" w:cstheme="minorHAnsi"/>
                <w:color w:val="0070C0"/>
                <w:szCs w:val="22"/>
                <w:lang w:eastAsia="en-AU"/>
              </w:rPr>
              <w:t xml:space="preserve">Open cut mining; </w:t>
            </w:r>
            <w:r w:rsidRPr="00616551">
              <w:rPr>
                <w:rFonts w:eastAsia="Times New Roman" w:cstheme="minorHAnsi"/>
                <w:color w:val="000000"/>
                <w:szCs w:val="22"/>
                <w:lang w:eastAsia="en-AU"/>
              </w:rPr>
              <w:t xml:space="preserve">Passenger transport facilities; Pond-based aquaculture; Public administration buildings; </w:t>
            </w:r>
            <w:r w:rsidRPr="00616551">
              <w:rPr>
                <w:rFonts w:eastAsia="Times New Roman" w:cstheme="minorHAnsi"/>
                <w:strike/>
                <w:color w:val="FF0000"/>
                <w:szCs w:val="22"/>
                <w:lang w:eastAsia="en-AU"/>
              </w:rPr>
              <w:t>Recreation areas;</w:t>
            </w:r>
            <w:r w:rsidRPr="00616551">
              <w:rPr>
                <w:rFonts w:eastAsia="Times New Roman" w:cstheme="minorHAnsi"/>
                <w:color w:val="000000"/>
                <w:szCs w:val="22"/>
                <w:lang w:eastAsia="en-AU"/>
              </w:rPr>
              <w:t xml:space="preserve"> Recreation facilities (major); Recreation facilities (outdoor); 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Respite day care centres; Restricted premises; Rural industries; </w:t>
            </w:r>
            <w:r w:rsidRPr="00616551">
              <w:rPr>
                <w:rFonts w:eastAsia="Times New Roman" w:cstheme="minorHAnsi"/>
                <w:color w:val="0070C0"/>
                <w:szCs w:val="22"/>
                <w:lang w:eastAsia="en-AU"/>
              </w:rPr>
              <w:t xml:space="preserve">Rural supplies; </w:t>
            </w:r>
            <w:r w:rsidRPr="00616551">
              <w:rPr>
                <w:rFonts w:eastAsia="Times New Roman" w:cstheme="minorHAnsi"/>
                <w:strike/>
                <w:color w:val="FF0000"/>
                <w:szCs w:val="22"/>
                <w:lang w:eastAsia="en-AU"/>
              </w:rPr>
              <w:t>Service stations;</w:t>
            </w:r>
            <w:r w:rsidRPr="00616551">
              <w:rPr>
                <w:rFonts w:eastAsia="Times New Roman" w:cstheme="minorHAnsi"/>
                <w:color w:val="000000"/>
                <w:szCs w:val="22"/>
                <w:lang w:eastAsia="en-AU"/>
              </w:rPr>
              <w:t xml:space="preserve"> Sewerage systems; </w:t>
            </w:r>
            <w:r w:rsidRPr="00616551">
              <w:rPr>
                <w:rFonts w:eastAsia="Times New Roman" w:cstheme="minorHAnsi"/>
                <w:color w:val="0070C0"/>
                <w:szCs w:val="22"/>
                <w:lang w:eastAsia="en-AU"/>
              </w:rPr>
              <w:t xml:space="preserve">Sex services premises; </w:t>
            </w:r>
            <w:r w:rsidRPr="00616551">
              <w:rPr>
                <w:rFonts w:eastAsia="Times New Roman" w:cstheme="minorHAnsi"/>
                <w:color w:val="000000"/>
                <w:szCs w:val="22"/>
                <w:lang w:eastAsia="en-AU"/>
              </w:rPr>
              <w:t xml:space="preserve">Tourist and visitor accommodation; </w:t>
            </w:r>
            <w:r w:rsidRPr="00616551">
              <w:rPr>
                <w:rFonts w:eastAsia="Times New Roman" w:cstheme="minorHAnsi"/>
                <w:strike/>
                <w:color w:val="FF0000"/>
                <w:szCs w:val="22"/>
                <w:lang w:eastAsia="en-AU"/>
              </w:rPr>
              <w:t>Transport depots; Truck depots; Veterinary hospitals;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000000"/>
                <w:szCs w:val="22"/>
                <w:lang w:eastAsia="en-AU"/>
              </w:rPr>
              <w:t>; Wharf or boating facilities; Wholesale supplies</w:t>
            </w:r>
          </w:p>
          <w:p w14:paraId="570C069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418C816"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a wide range of light industrial, warehouse and related land uses.</w:t>
            </w:r>
          </w:p>
          <w:p w14:paraId="45C09FAD"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encourage employment opportunities and to support the viability of centres.</w:t>
            </w:r>
          </w:p>
          <w:p w14:paraId="09BA85B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minimise any adverse effect of industry on other land uses.</w:t>
            </w:r>
          </w:p>
          <w:p w14:paraId="53A89D76"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enable other land uses that provide facilities or services to meet the day to day needs of workers in the area.</w:t>
            </w:r>
          </w:p>
          <w:p w14:paraId="06ADABDC"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support and protect industrial land for industrial uses.</w:t>
            </w:r>
          </w:p>
          <w:p w14:paraId="4FA6D14A"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ensure that new development and land uses incorporate measures that take account of their spatial context and mitigate any potential impacts on local amenity and character or the efficient operation of the local or regional road system.</w:t>
            </w:r>
          </w:p>
          <w:p w14:paraId="4DB7F0D4"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provide for creative industrial uses such as artisan and cultural industries.</w:t>
            </w:r>
          </w:p>
          <w:p w14:paraId="249ED2E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35FCD838" w14:textId="77777777" w:rsidTr="004C161A">
        <w:trPr>
          <w:cnfStyle w:val="000000100000" w:firstRow="0" w:lastRow="0" w:firstColumn="0" w:lastColumn="0" w:oddVBand="0" w:evenVBand="0" w:oddHBand="1" w:evenHBand="0" w:firstRowFirstColumn="0" w:firstRowLastColumn="0" w:lastRowFirstColumn="0" w:lastRowLastColumn="0"/>
          <w:trHeight w:val="5055"/>
        </w:trPr>
        <w:tc>
          <w:tcPr>
            <w:cnfStyle w:val="001000000000" w:firstRow="0" w:lastRow="0" w:firstColumn="1" w:lastColumn="0" w:oddVBand="0" w:evenVBand="0" w:oddHBand="0" w:evenHBand="0" w:firstRowFirstColumn="0" w:firstRowLastColumn="0" w:lastRowFirstColumn="0" w:lastRowLastColumn="0"/>
            <w:tcW w:w="1980" w:type="dxa"/>
            <w:hideMark/>
          </w:tcPr>
          <w:p w14:paraId="347BFBEB"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SP1   Special Activities</w:t>
            </w:r>
          </w:p>
        </w:tc>
        <w:tc>
          <w:tcPr>
            <w:tcW w:w="2835" w:type="dxa"/>
            <w:hideMark/>
          </w:tcPr>
          <w:p w14:paraId="22059A4A"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Nil</w:t>
            </w:r>
          </w:p>
          <w:p w14:paraId="4BFCD09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93C0B97"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Aquaculture; </w:t>
            </w:r>
            <w:r w:rsidRPr="00616551">
              <w:rPr>
                <w:rFonts w:eastAsia="Times New Roman" w:cstheme="minorHAnsi"/>
                <w:color w:val="0070C0"/>
                <w:szCs w:val="22"/>
                <w:lang w:eastAsia="en-AU"/>
              </w:rPr>
              <w:t xml:space="preserve">Industry; Sewerage system; Waste or resource management facility; </w:t>
            </w:r>
            <w:r w:rsidRPr="00616551">
              <w:rPr>
                <w:rFonts w:eastAsia="Times New Roman" w:cstheme="minorHAnsi"/>
                <w:color w:val="000000"/>
                <w:szCs w:val="22"/>
                <w:lang w:eastAsia="en-AU"/>
              </w:rPr>
              <w:t xml:space="preserve">The purpose shown on the </w:t>
            </w:r>
            <w:hyperlink r:id="rId15" w:history="1">
              <w:r w:rsidRPr="00616551">
                <w:rPr>
                  <w:rFonts w:eastAsia="Times New Roman" w:cstheme="minorHAnsi"/>
                  <w:color w:val="3170AB"/>
                  <w:szCs w:val="22"/>
                  <w:lang w:eastAsia="en-AU"/>
                </w:rPr>
                <w:t>Land Zoning Map</w:t>
              </w:r>
            </w:hyperlink>
            <w:r w:rsidRPr="00616551">
              <w:rPr>
                <w:rFonts w:eastAsia="Times New Roman" w:cstheme="minorHAnsi"/>
                <w:color w:val="000000"/>
                <w:szCs w:val="22"/>
                <w:lang w:eastAsia="en-AU"/>
              </w:rPr>
              <w:t>, including any development that is ordinarily incidental or ancillary to development for that purpose</w:t>
            </w:r>
          </w:p>
          <w:p w14:paraId="4F95602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0F0C76EB"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6C3AD6E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8E137D9"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special land uses that are not provided for in other zones.</w:t>
            </w:r>
          </w:p>
          <w:p w14:paraId="032855B4"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sites with special natural characteristics that are not provided for in other zones.</w:t>
            </w:r>
          </w:p>
          <w:p w14:paraId="3D6C9403"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facilitate development that is in keeping with the special characteristics of the site or its existing or intended special use, and that minimises any adverse impacts on surrounding land.</w:t>
            </w:r>
          </w:p>
          <w:p w14:paraId="097704B9" w14:textId="77777777" w:rsidR="002647F5" w:rsidRPr="00555625" w:rsidRDefault="002647F5" w:rsidP="00EB1D1A">
            <w:p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B6E9A4C" w14:textId="77777777" w:rsidTr="004C161A">
        <w:trPr>
          <w:trHeight w:val="2850"/>
        </w:trPr>
        <w:tc>
          <w:tcPr>
            <w:cnfStyle w:val="001000000000" w:firstRow="0" w:lastRow="0" w:firstColumn="1" w:lastColumn="0" w:oddVBand="0" w:evenVBand="0" w:oddHBand="0" w:evenHBand="0" w:firstRowFirstColumn="0" w:firstRowLastColumn="0" w:lastRowFirstColumn="0" w:lastRowLastColumn="0"/>
            <w:tcW w:w="1980" w:type="dxa"/>
            <w:hideMark/>
          </w:tcPr>
          <w:p w14:paraId="3FFF99DC"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SP2   Infrastructure</w:t>
            </w:r>
          </w:p>
        </w:tc>
        <w:tc>
          <w:tcPr>
            <w:tcW w:w="2835" w:type="dxa"/>
            <w:hideMark/>
          </w:tcPr>
          <w:p w14:paraId="6333F01B" w14:textId="77777777" w:rsidR="002647F5" w:rsidRPr="003249C4"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strike/>
                <w:color w:val="000000"/>
                <w:szCs w:val="22"/>
                <w:lang w:eastAsia="en-AU"/>
              </w:rPr>
            </w:pPr>
            <w:r w:rsidRPr="00555625">
              <w:rPr>
                <w:rFonts w:eastAsia="Times New Roman" w:cstheme="minorHAnsi"/>
                <w:color w:val="1F4D78"/>
                <w:szCs w:val="22"/>
                <w:lang w:eastAsia="en-AU"/>
              </w:rPr>
              <w:t> </w:t>
            </w:r>
            <w:r w:rsidRPr="003249C4">
              <w:rPr>
                <w:rFonts w:eastAsia="Times New Roman" w:cstheme="minorHAnsi"/>
                <w:strike/>
                <w:color w:val="FF0000"/>
                <w:szCs w:val="22"/>
                <w:lang w:eastAsia="en-AU"/>
              </w:rPr>
              <w:t>Roads</w:t>
            </w:r>
          </w:p>
          <w:p w14:paraId="5A8F15D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2D557E2" w14:textId="41ADC45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eastAsia="en-AU"/>
              </w:rPr>
              <w:t xml:space="preserve">Air transport facility; </w:t>
            </w:r>
            <w:r w:rsidRPr="00616551">
              <w:rPr>
                <w:rFonts w:eastAsia="Times New Roman" w:cstheme="minorHAnsi"/>
                <w:color w:val="000000"/>
                <w:szCs w:val="22"/>
                <w:lang w:eastAsia="en-AU"/>
              </w:rPr>
              <w:t xml:space="preserve">Aquaculture; </w:t>
            </w:r>
            <w:r w:rsidRPr="00616551">
              <w:rPr>
                <w:rFonts w:eastAsia="Times New Roman" w:cstheme="minorHAnsi"/>
                <w:color w:val="0070C0"/>
                <w:szCs w:val="22"/>
                <w:lang w:val="en-NZ" w:eastAsia="en-NZ"/>
              </w:rPr>
              <w:t xml:space="preserve">Caravan park; Camping ground; Information and education facilities; Industry; </w:t>
            </w:r>
            <w:r w:rsidR="003249C4">
              <w:rPr>
                <w:rFonts w:eastAsia="Times New Roman" w:cstheme="minorHAnsi"/>
                <w:color w:val="0070C0"/>
                <w:szCs w:val="22"/>
                <w:lang w:val="en-NZ" w:eastAsia="en-NZ"/>
              </w:rPr>
              <w:t xml:space="preserve">Roads; </w:t>
            </w:r>
            <w:r w:rsidRPr="00616551">
              <w:rPr>
                <w:rFonts w:eastAsia="Times New Roman" w:cstheme="minorHAnsi"/>
                <w:color w:val="0070C0"/>
                <w:szCs w:val="22"/>
                <w:lang w:val="en-NZ" w:eastAsia="en-NZ"/>
              </w:rPr>
              <w:t xml:space="preserve">Sewerage System </w:t>
            </w:r>
            <w:r w:rsidRPr="00616551">
              <w:rPr>
                <w:rFonts w:eastAsia="Times New Roman" w:cstheme="minorHAnsi"/>
                <w:color w:val="000000"/>
                <w:szCs w:val="22"/>
                <w:lang w:eastAsia="en-AU"/>
              </w:rPr>
              <w:t xml:space="preserve">The purpose shown on the </w:t>
            </w:r>
            <w:hyperlink r:id="rId16" w:history="1">
              <w:r w:rsidRPr="00616551">
                <w:rPr>
                  <w:rFonts w:eastAsia="Times New Roman" w:cstheme="minorHAnsi"/>
                  <w:color w:val="3170AB"/>
                  <w:szCs w:val="22"/>
                  <w:lang w:eastAsia="en-AU"/>
                </w:rPr>
                <w:t>Land Zoning Map</w:t>
              </w:r>
            </w:hyperlink>
            <w:r w:rsidRPr="00616551">
              <w:rPr>
                <w:rFonts w:eastAsia="Times New Roman" w:cstheme="minorHAnsi"/>
                <w:color w:val="000000"/>
                <w:szCs w:val="22"/>
                <w:lang w:eastAsia="en-AU"/>
              </w:rPr>
              <w:t>, including any development that is ordinarily incidental or ancillary to development for that purpose</w:t>
            </w:r>
          </w:p>
          <w:p w14:paraId="0D99487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7DBFB066"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3DDF45E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618233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infrastructure and related uses.</w:t>
            </w:r>
          </w:p>
          <w:p w14:paraId="670BDC2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prevent development that is not compatible with or that may detract from the provision of infrastructure.</w:t>
            </w:r>
          </w:p>
          <w:p w14:paraId="4D09C8F1" w14:textId="77777777" w:rsidR="002647F5" w:rsidRPr="00555625" w:rsidRDefault="002647F5" w:rsidP="00EB1D1A">
            <w:p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70C18DD0" w14:textId="77777777" w:rsidTr="004C161A">
        <w:trPr>
          <w:cnfStyle w:val="000000100000" w:firstRow="0" w:lastRow="0" w:firstColumn="0" w:lastColumn="0" w:oddVBand="0" w:evenVBand="0" w:oddHBand="1" w:evenHBand="0" w:firstRowFirstColumn="0" w:firstRowLastColumn="0" w:lastRowFirstColumn="0" w:lastRowLastColumn="0"/>
          <w:trHeight w:val="3480"/>
        </w:trPr>
        <w:tc>
          <w:tcPr>
            <w:cnfStyle w:val="001000000000" w:firstRow="0" w:lastRow="0" w:firstColumn="1" w:lastColumn="0" w:oddVBand="0" w:evenVBand="0" w:oddHBand="0" w:evenHBand="0" w:firstRowFirstColumn="0" w:firstRowLastColumn="0" w:lastRowFirstColumn="0" w:lastRowLastColumn="0"/>
            <w:tcW w:w="1980" w:type="dxa"/>
            <w:hideMark/>
          </w:tcPr>
          <w:p w14:paraId="2D2219CC"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RE1   Public Recreation</w:t>
            </w:r>
          </w:p>
        </w:tc>
        <w:tc>
          <w:tcPr>
            <w:tcW w:w="2835" w:type="dxa"/>
            <w:hideMark/>
          </w:tcPr>
          <w:p w14:paraId="2B032AC4" w14:textId="283E770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8B55E8">
              <w:rPr>
                <w:rFonts w:eastAsia="Times New Roman" w:cstheme="minorHAnsi"/>
                <w:color w:val="auto"/>
                <w:szCs w:val="22"/>
                <w:lang w:eastAsia="en-AU"/>
              </w:rPr>
              <w:t xml:space="preserve">Environmental facilities; </w:t>
            </w:r>
            <w:r w:rsidRPr="00616551">
              <w:rPr>
                <w:rFonts w:eastAsia="Times New Roman" w:cstheme="minorHAnsi"/>
                <w:color w:val="000000"/>
                <w:szCs w:val="22"/>
                <w:lang w:eastAsia="en-AU"/>
              </w:rPr>
              <w:t xml:space="preserve">Environmental protection works; </w:t>
            </w:r>
            <w:r w:rsidRPr="003249C4">
              <w:rPr>
                <w:rFonts w:eastAsia="Times New Roman" w:cstheme="minorHAnsi"/>
                <w:strike/>
                <w:color w:val="FF0000"/>
                <w:szCs w:val="22"/>
                <w:lang w:eastAsia="en-AU"/>
              </w:rPr>
              <w:t>Roads</w:t>
            </w:r>
          </w:p>
          <w:p w14:paraId="338C763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892CE81" w14:textId="4251CAB8"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rPr>
            </w:pPr>
            <w:r w:rsidRPr="003249C4">
              <w:rPr>
                <w:rFonts w:eastAsia="Times New Roman" w:cstheme="minorHAnsi"/>
                <w:color w:val="auto"/>
                <w:szCs w:val="22"/>
                <w:lang w:val="en-NZ" w:eastAsia="en-NZ"/>
              </w:rPr>
              <w:t>Aquaculture;</w:t>
            </w:r>
            <w:r w:rsidRPr="00616551">
              <w:rPr>
                <w:rFonts w:eastAsia="Times New Roman" w:cstheme="minorHAnsi"/>
                <w:color w:val="0070C0"/>
                <w:szCs w:val="22"/>
                <w:lang w:val="en-NZ" w:eastAsia="en-NZ"/>
              </w:rPr>
              <w:t xml:space="preserve"> Boat building and repair facilities; </w:t>
            </w:r>
            <w:r w:rsidRPr="00616551">
              <w:rPr>
                <w:rFonts w:cstheme="minorHAnsi"/>
                <w:color w:val="0070C0"/>
                <w:szCs w:val="22"/>
              </w:rPr>
              <w:t xml:space="preserve">Boat launching ramps; Boat sheds; Camping ground; Caravan park; Charter and tourism boating facilities; Community facilities; Eco-tourist facility; Entertainment facility; Flood mitigation works; Information and education facility; Jetties; </w:t>
            </w:r>
            <w:r w:rsidRPr="003249C4">
              <w:rPr>
                <w:rFonts w:cstheme="minorHAnsi"/>
                <w:color w:val="auto"/>
                <w:szCs w:val="22"/>
              </w:rPr>
              <w:t>Kiosks</w:t>
            </w:r>
            <w:r w:rsidRPr="00616551">
              <w:rPr>
                <w:rFonts w:cstheme="minorHAnsi"/>
                <w:szCs w:val="22"/>
              </w:rPr>
              <w:t xml:space="preserve">; </w:t>
            </w:r>
            <w:r w:rsidRPr="00616551">
              <w:rPr>
                <w:rFonts w:cstheme="minorHAnsi"/>
                <w:color w:val="0070C0"/>
                <w:szCs w:val="22"/>
              </w:rPr>
              <w:t xml:space="preserve">Marinas; Market; Mooring; Mooring pens; </w:t>
            </w:r>
            <w:r w:rsidRPr="003249C4">
              <w:rPr>
                <w:rFonts w:cstheme="minorHAnsi"/>
                <w:color w:val="auto"/>
                <w:szCs w:val="22"/>
              </w:rPr>
              <w:t xml:space="preserve">Recreation areas; </w:t>
            </w:r>
            <w:r w:rsidRPr="00616551">
              <w:rPr>
                <w:rFonts w:eastAsia="Times New Roman" w:cstheme="minorHAnsi"/>
                <w:color w:val="0070C0"/>
                <w:szCs w:val="22"/>
                <w:lang w:val="en-NZ" w:eastAsia="en-NZ"/>
              </w:rPr>
              <w:t xml:space="preserve">Recreation facilities (indoor); </w:t>
            </w:r>
            <w:r w:rsidRPr="00616551">
              <w:rPr>
                <w:rFonts w:cstheme="minorHAnsi"/>
                <w:color w:val="0070C0"/>
                <w:szCs w:val="22"/>
              </w:rPr>
              <w:t xml:space="preserve">Recreation facilities (major); Recreation facilities (outdoor); </w:t>
            </w:r>
            <w:r w:rsidR="003249C4">
              <w:rPr>
                <w:rFonts w:cstheme="minorHAnsi"/>
                <w:color w:val="0070C0"/>
                <w:szCs w:val="22"/>
              </w:rPr>
              <w:t xml:space="preserve">Roads; </w:t>
            </w:r>
            <w:r w:rsidRPr="00616551">
              <w:rPr>
                <w:rFonts w:cstheme="minorHAnsi"/>
                <w:color w:val="0070C0"/>
                <w:szCs w:val="22"/>
              </w:rPr>
              <w:t>Water recreation structures; Water storage facilities; Wharf or boating facilities</w:t>
            </w:r>
          </w:p>
          <w:p w14:paraId="33092DD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13AF382E"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440AF270"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9417393"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enable land to be used for public open space or recreational purposes.</w:t>
            </w:r>
          </w:p>
          <w:p w14:paraId="0EFBCF35"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a range of recreational settings and activities and compatible land uses.</w:t>
            </w:r>
          </w:p>
          <w:p w14:paraId="6D48E0F2"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and enhance the natural environment for recreational purposes.</w:t>
            </w:r>
          </w:p>
          <w:p w14:paraId="1FEA82B3" w14:textId="77777777" w:rsidR="002647F5"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provide a network of open space that encourages walking and cycling.</w:t>
            </w:r>
          </w:p>
          <w:p w14:paraId="02A4DE54"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Pr>
                <w:rFonts w:eastAsia="Times New Roman" w:cstheme="minorHAnsi"/>
                <w:i w:val="0"/>
                <w:color w:val="0070C0"/>
                <w:lang w:eastAsia="en-AU"/>
              </w:rPr>
              <w:t xml:space="preserve">To protect and enhance the natural environment generally and ensure that areas of high ecological, scientific, cultural or aesthetic values are maintained or improved. </w:t>
            </w:r>
          </w:p>
          <w:p w14:paraId="09F1F311" w14:textId="67768A69"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 xml:space="preserve">To conserve, link and enhance the quality of potentially valuable environmental assets, including waterways, riparian land, wetlands and other surface and groundwater </w:t>
            </w:r>
            <w:r w:rsidRPr="00B56D31">
              <w:rPr>
                <w:rFonts w:eastAsia="Times New Roman" w:cstheme="minorHAnsi"/>
                <w:i w:val="0"/>
                <w:color w:val="0070C0"/>
                <w:lang w:eastAsia="en-AU"/>
              </w:rPr>
              <w:lastRenderedPageBreak/>
              <w:t>resources, high conservation value vegetation, remnant native vegetation and fauna movement corridors</w:t>
            </w:r>
            <w:r w:rsidR="005C2248">
              <w:rPr>
                <w:rFonts w:eastAsia="Times New Roman" w:cstheme="minorHAnsi"/>
                <w:i w:val="0"/>
                <w:color w:val="0070C0"/>
                <w:lang w:eastAsia="en-AU"/>
              </w:rPr>
              <w:t>.</w:t>
            </w:r>
          </w:p>
          <w:p w14:paraId="22068FA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39F428C8" w14:textId="77777777" w:rsidTr="004C161A">
        <w:trPr>
          <w:trHeight w:val="5685"/>
        </w:trPr>
        <w:tc>
          <w:tcPr>
            <w:cnfStyle w:val="001000000000" w:firstRow="0" w:lastRow="0" w:firstColumn="1" w:lastColumn="0" w:oddVBand="0" w:evenVBand="0" w:oddHBand="0" w:evenHBand="0" w:firstRowFirstColumn="0" w:firstRowLastColumn="0" w:lastRowFirstColumn="0" w:lastRowLastColumn="0"/>
            <w:tcW w:w="1980" w:type="dxa"/>
            <w:hideMark/>
          </w:tcPr>
          <w:p w14:paraId="4C6A5032"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E1   National Parks and Nature Reserves</w:t>
            </w:r>
          </w:p>
        </w:tc>
        <w:tc>
          <w:tcPr>
            <w:tcW w:w="2835" w:type="dxa"/>
            <w:hideMark/>
          </w:tcPr>
          <w:p w14:paraId="25822396"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Uses authorised under the </w:t>
            </w:r>
            <w:hyperlink r:id="rId17" w:history="1">
              <w:r w:rsidRPr="00616551">
                <w:rPr>
                  <w:rFonts w:eastAsia="Times New Roman" w:cstheme="minorHAnsi"/>
                  <w:color w:val="3170AB"/>
                  <w:szCs w:val="22"/>
                  <w:lang w:eastAsia="en-AU"/>
                </w:rPr>
                <w:t>National Parks and Wildlife Act 1974</w:t>
              </w:r>
            </w:hyperlink>
          </w:p>
          <w:p w14:paraId="0C9BF29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75DB3B1"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Nil</w:t>
            </w:r>
          </w:p>
          <w:p w14:paraId="10C3795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17189F93"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26AE809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598A6399"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enable the management and appropriate use of land that is reserved under the </w:t>
            </w:r>
            <w:hyperlink r:id="rId18"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 xml:space="preserve"> or that is acquired under Part 11 of that Act.</w:t>
            </w:r>
          </w:p>
          <w:p w14:paraId="2D1BC04C"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enable uses authorised under the </w:t>
            </w:r>
            <w:hyperlink r:id="rId19"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w:t>
            </w:r>
          </w:p>
          <w:p w14:paraId="1CACE3AD"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identify land that is to be reserved under the </w:t>
            </w:r>
            <w:hyperlink r:id="rId20"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 xml:space="preserve"> and to protect the environmental significance of that land.</w:t>
            </w:r>
          </w:p>
          <w:p w14:paraId="2FA722F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0FBA640" w14:textId="77777777" w:rsidTr="004C161A">
        <w:trPr>
          <w:cnfStyle w:val="000000100000" w:firstRow="0" w:lastRow="0" w:firstColumn="0" w:lastColumn="0" w:oddVBand="0" w:evenVBand="0" w:oddHBand="1" w:evenHBand="0" w:firstRowFirstColumn="0" w:firstRowLastColumn="0" w:lastRowFirstColumn="0" w:lastRowLastColumn="0"/>
          <w:trHeight w:val="4860"/>
        </w:trPr>
        <w:tc>
          <w:tcPr>
            <w:cnfStyle w:val="001000000000" w:firstRow="0" w:lastRow="0" w:firstColumn="1" w:lastColumn="0" w:oddVBand="0" w:evenVBand="0" w:oddHBand="0" w:evenHBand="0" w:firstRowFirstColumn="0" w:firstRowLastColumn="0" w:lastRowFirstColumn="0" w:lastRowLastColumn="0"/>
            <w:tcW w:w="1980" w:type="dxa"/>
            <w:hideMark/>
          </w:tcPr>
          <w:p w14:paraId="66CD4118"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E2   Environmental Conservation</w:t>
            </w:r>
          </w:p>
        </w:tc>
        <w:tc>
          <w:tcPr>
            <w:tcW w:w="2835" w:type="dxa"/>
            <w:hideMark/>
          </w:tcPr>
          <w:p w14:paraId="216324A8" w14:textId="66B5C191"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Environmental protection works; </w:t>
            </w:r>
            <w:r w:rsidR="00BD2152">
              <w:rPr>
                <w:rFonts w:eastAsia="Times New Roman" w:cstheme="minorHAnsi"/>
                <w:color w:val="000000"/>
                <w:szCs w:val="22"/>
                <w:lang w:eastAsia="en-AU"/>
              </w:rPr>
              <w:t>Extensive agriculture</w:t>
            </w:r>
          </w:p>
          <w:p w14:paraId="7382037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6623B3B" w14:textId="214BC2B0"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bCs/>
                <w:color w:val="0070C0"/>
                <w:szCs w:val="22"/>
              </w:rPr>
            </w:pPr>
            <w:r w:rsidRPr="00616551">
              <w:rPr>
                <w:rFonts w:cstheme="minorHAnsi"/>
                <w:bCs/>
                <w:color w:val="0070C0"/>
                <w:szCs w:val="22"/>
              </w:rPr>
              <w:t xml:space="preserve">Bed and breakfast accommodation; Boat building and repair facility; Boat launching ramp; Boat shed; Camping grounds; Charter and tourism boating facility; </w:t>
            </w:r>
            <w:r w:rsidRPr="00616551">
              <w:rPr>
                <w:rFonts w:eastAsia="Times New Roman" w:cstheme="minorHAnsi"/>
                <w:bCs/>
                <w:color w:val="000000" w:themeColor="text1"/>
                <w:szCs w:val="22"/>
                <w:lang w:val="en-NZ" w:eastAsia="en-NZ"/>
              </w:rPr>
              <w:t xml:space="preserve">Dwelling houses; </w:t>
            </w:r>
            <w:r w:rsidRPr="00616551">
              <w:rPr>
                <w:rFonts w:cstheme="minorHAnsi"/>
                <w:bCs/>
                <w:color w:val="0070C0"/>
                <w:szCs w:val="22"/>
              </w:rPr>
              <w:t xml:space="preserve">Eco-tourist facilities; </w:t>
            </w:r>
            <w:r w:rsidRPr="00616551">
              <w:rPr>
                <w:rFonts w:eastAsia="Times New Roman" w:cstheme="minorHAnsi"/>
                <w:bCs/>
                <w:color w:val="000000" w:themeColor="text1"/>
                <w:szCs w:val="22"/>
                <w:lang w:val="en-NZ" w:eastAsia="en-NZ"/>
              </w:rPr>
              <w:t xml:space="preserve">Environmental facilities; </w:t>
            </w:r>
            <w:r w:rsidRPr="00616551">
              <w:rPr>
                <w:rFonts w:cstheme="minorHAnsi"/>
                <w:bCs/>
                <w:color w:val="0070C0"/>
                <w:szCs w:val="22"/>
              </w:rPr>
              <w:t xml:space="preserve">Farm stay accommodation; Flood mitigation works; </w:t>
            </w:r>
            <w:r w:rsidRPr="00616551">
              <w:rPr>
                <w:rFonts w:eastAsia="Times New Roman" w:cstheme="minorHAnsi"/>
                <w:bCs/>
                <w:color w:val="000000" w:themeColor="text1"/>
                <w:szCs w:val="22"/>
                <w:lang w:val="en-NZ" w:eastAsia="en-NZ"/>
              </w:rPr>
              <w:t xml:space="preserve">Information and education facilities; </w:t>
            </w:r>
            <w:r w:rsidRPr="00616551">
              <w:rPr>
                <w:rFonts w:cstheme="minorHAnsi"/>
                <w:bCs/>
                <w:color w:val="0070C0"/>
                <w:szCs w:val="22"/>
              </w:rPr>
              <w:t xml:space="preserve">Jetties; Marinas; Moorings; Mooring pens; </w:t>
            </w:r>
            <w:r w:rsidRPr="00616551">
              <w:rPr>
                <w:rFonts w:eastAsia="Times New Roman" w:cstheme="minorHAnsi"/>
                <w:bCs/>
                <w:color w:val="000000" w:themeColor="text1"/>
                <w:szCs w:val="22"/>
                <w:lang w:val="en-NZ" w:eastAsia="en-NZ"/>
              </w:rPr>
              <w:t xml:space="preserve">Oyster aquaculture; </w:t>
            </w:r>
            <w:r w:rsidRPr="00616551">
              <w:rPr>
                <w:rFonts w:eastAsia="Times New Roman" w:cstheme="minorHAnsi"/>
                <w:color w:val="0070C0"/>
                <w:szCs w:val="22"/>
                <w:lang w:val="en-NZ" w:eastAsia="en-NZ"/>
              </w:rPr>
              <w:t>Recreation areas;</w:t>
            </w:r>
            <w:r w:rsidRPr="00616551">
              <w:rPr>
                <w:rFonts w:eastAsia="Times New Roman" w:cstheme="minorHAnsi"/>
                <w:bCs/>
                <w:color w:val="0070C0"/>
                <w:szCs w:val="22"/>
                <w:lang w:val="en-NZ" w:eastAsia="en-NZ"/>
              </w:rPr>
              <w:t xml:space="preserve"> </w:t>
            </w:r>
            <w:r w:rsidRPr="00616551">
              <w:rPr>
                <w:rFonts w:cstheme="minorHAnsi"/>
                <w:bCs/>
                <w:color w:val="0070C0"/>
                <w:szCs w:val="22"/>
              </w:rPr>
              <w:t xml:space="preserve">Recreation facilities (outdoor); </w:t>
            </w:r>
            <w:r w:rsidRPr="00616551">
              <w:rPr>
                <w:rFonts w:eastAsia="Times New Roman" w:cstheme="minorHAnsi"/>
                <w:color w:val="0070C0"/>
                <w:szCs w:val="22"/>
                <w:lang w:val="en-NZ" w:eastAsia="en-NZ"/>
              </w:rPr>
              <w:t xml:space="preserve">Research station; </w:t>
            </w:r>
            <w:r w:rsidRPr="00BD2152">
              <w:rPr>
                <w:rFonts w:eastAsia="Times New Roman" w:cstheme="minorHAnsi"/>
                <w:color w:val="auto"/>
                <w:szCs w:val="22"/>
                <w:lang w:eastAsia="en-AU"/>
              </w:rPr>
              <w:t>Roads;</w:t>
            </w:r>
            <w:r w:rsidRPr="00BD2152">
              <w:rPr>
                <w:rFonts w:eastAsia="Times New Roman" w:cstheme="minorHAnsi"/>
                <w:bCs/>
                <w:color w:val="auto"/>
                <w:szCs w:val="22"/>
                <w:lang w:val="en-NZ" w:eastAsia="en-NZ"/>
              </w:rPr>
              <w:t xml:space="preserve"> </w:t>
            </w:r>
            <w:r w:rsidRPr="00616551">
              <w:rPr>
                <w:rFonts w:eastAsia="Times New Roman" w:cstheme="minorHAnsi"/>
                <w:bCs/>
                <w:color w:val="0070C0"/>
                <w:szCs w:val="22"/>
                <w:lang w:val="en-NZ" w:eastAsia="en-NZ"/>
              </w:rPr>
              <w:t>Signage</w:t>
            </w:r>
            <w:r w:rsidRPr="00616551">
              <w:rPr>
                <w:rFonts w:cstheme="minorHAnsi"/>
                <w:bCs/>
                <w:color w:val="0070C0"/>
                <w:szCs w:val="22"/>
              </w:rPr>
              <w:t>; Water recreation structures; Wharf or boating facilities</w:t>
            </w:r>
          </w:p>
          <w:p w14:paraId="5186FA6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0513AF0E"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70C0"/>
                <w:szCs w:val="22"/>
                <w:lang w:val="en-NZ" w:eastAsia="en-NZ"/>
              </w:rPr>
              <w:t xml:space="preserve">Agriculture; </w:t>
            </w:r>
            <w:r w:rsidRPr="00616551">
              <w:rPr>
                <w:rFonts w:eastAsia="Times New Roman" w:cstheme="minorHAnsi"/>
                <w:color w:val="000000"/>
                <w:szCs w:val="22"/>
                <w:lang w:eastAsia="en-AU"/>
              </w:rPr>
              <w:t xml:space="preserve">Business premises; Hotel or motel accommodation; Industries; Multi dwelling housing; </w:t>
            </w:r>
            <w:r w:rsidRPr="00616551">
              <w:rPr>
                <w:rFonts w:eastAsia="Times New Roman" w:cstheme="minorHAnsi"/>
                <w:color w:val="0070C0"/>
                <w:szCs w:val="22"/>
                <w:lang w:val="en-NZ" w:eastAsia="en-NZ"/>
              </w:rPr>
              <w:t xml:space="preserve">Office premises; </w:t>
            </w:r>
            <w:r w:rsidRPr="00616551">
              <w:rPr>
                <w:rFonts w:eastAsia="Times New Roman" w:cstheme="minorHAnsi"/>
                <w:color w:val="000000"/>
                <w:szCs w:val="22"/>
                <w:lang w:eastAsia="en-AU"/>
              </w:rPr>
              <w:t xml:space="preserve">Pond-based aquaculture; Recreation facilities (major); Residential flat buildings; Restricted premises; Retail premises; Seniors housing; Service stations; Tank-based aquaculture;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Warehouse or distribution centres; Any other development not specified in item 2 or 3</w:t>
            </w:r>
          </w:p>
          <w:p w14:paraId="5F2F569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r w:rsidRPr="00555625">
              <w:rPr>
                <w:rFonts w:eastAsia="Times New Roman" w:cstheme="minorHAnsi"/>
                <w:color w:val="1F4D78"/>
                <w:szCs w:val="22"/>
                <w:lang w:eastAsia="en-AU"/>
              </w:rPr>
              <w:t> </w:t>
            </w:r>
          </w:p>
        </w:tc>
        <w:tc>
          <w:tcPr>
            <w:tcW w:w="5245" w:type="dxa"/>
            <w:hideMark/>
          </w:tcPr>
          <w:p w14:paraId="7702420E" w14:textId="77777777" w:rsidR="002647F5" w:rsidRPr="00B56D31" w:rsidRDefault="002647F5" w:rsidP="004C16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manage and restore areas of high ecological, scientific, cultural or aesthetic values.</w:t>
            </w:r>
          </w:p>
          <w:p w14:paraId="2CAD0115" w14:textId="77777777" w:rsidR="002647F5" w:rsidRPr="00B56D31" w:rsidRDefault="002647F5" w:rsidP="004C16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prevent development that could destroy, damage or otherwise have an adverse effect on those values.</w:t>
            </w:r>
          </w:p>
          <w:p w14:paraId="040F4EFC" w14:textId="77777777" w:rsidR="002647F5" w:rsidRPr="00B56D31" w:rsidRDefault="002647F5" w:rsidP="004C16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facilitate the management of environmentally sensitive land and areas of high environmental value to the local government area.</w:t>
            </w:r>
          </w:p>
          <w:p w14:paraId="5A55D08B" w14:textId="77777777" w:rsidR="002647F5" w:rsidRPr="00B56D31" w:rsidRDefault="002647F5" w:rsidP="004C16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24BDE95B" w14:textId="77777777" w:rsidR="002647F5" w:rsidRDefault="002647F5" w:rsidP="004C161A">
            <w:pPr>
              <w:pStyle w:val="ListParagraph"/>
              <w:numPr>
                <w:ilvl w:val="0"/>
                <w:numId w:val="18"/>
              </w:numPr>
              <w:shd w:val="clear" w:color="auto" w:fill="E3F1E1" w:themeFill="accent4" w:themeFillTint="33"/>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protect significant agricultural resources (soil, water and vegetation) in recognition of their value to Upper Lachlan’s longer term economic sustainability.</w:t>
            </w:r>
          </w:p>
          <w:p w14:paraId="0B76A6E6" w14:textId="3DD9D98F" w:rsidR="007F0034" w:rsidRDefault="007F0034" w:rsidP="004C161A">
            <w:pPr>
              <w:pStyle w:val="ListParagraph"/>
              <w:numPr>
                <w:ilvl w:val="0"/>
                <w:numId w:val="18"/>
              </w:numPr>
              <w:shd w:val="clear" w:color="auto" w:fill="E3F1E1" w:themeFill="accent4" w:themeFillTint="33"/>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Pr>
                <w:rFonts w:eastAsia="Times New Roman" w:cstheme="minorHAnsi"/>
                <w:i w:val="0"/>
                <w:color w:val="0070C0"/>
                <w:szCs w:val="22"/>
                <w:lang w:val="en-AU" w:eastAsia="en-AU"/>
              </w:rPr>
              <w:t>To provide for recreational activities that promote enjoyment, environmental education and appreciation of the natural environment, consistent with the protection of these areas.</w:t>
            </w:r>
          </w:p>
          <w:p w14:paraId="6FF76571" w14:textId="4B58B253" w:rsidR="004C161A" w:rsidRPr="004C161A" w:rsidRDefault="004C161A" w:rsidP="007F0034">
            <w:pPr>
              <w:pStyle w:val="ListParagraph"/>
              <w:shd w:val="clear" w:color="auto" w:fill="E3F1E1" w:themeFill="accent4" w:themeFillTint="33"/>
              <w:ind w:left="720"/>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p>
        </w:tc>
      </w:tr>
      <w:tr w:rsidR="002647F5" w:rsidRPr="00616551" w14:paraId="7A0708C4" w14:textId="77777777" w:rsidTr="004C161A">
        <w:trPr>
          <w:trHeight w:val="4740"/>
        </w:trPr>
        <w:tc>
          <w:tcPr>
            <w:cnfStyle w:val="001000000000" w:firstRow="0" w:lastRow="0" w:firstColumn="1" w:lastColumn="0" w:oddVBand="0" w:evenVBand="0" w:oddHBand="0" w:evenHBand="0" w:firstRowFirstColumn="0" w:firstRowLastColumn="0" w:lastRowFirstColumn="0" w:lastRowLastColumn="0"/>
            <w:tcW w:w="1980" w:type="dxa"/>
            <w:hideMark/>
          </w:tcPr>
          <w:p w14:paraId="5125A503"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E3   Environmental Management</w:t>
            </w:r>
          </w:p>
        </w:tc>
        <w:tc>
          <w:tcPr>
            <w:tcW w:w="2835" w:type="dxa"/>
            <w:hideMark/>
          </w:tcPr>
          <w:p w14:paraId="0323B4B4" w14:textId="5056D6E1" w:rsidR="002647F5" w:rsidRPr="00555625" w:rsidRDefault="002647F5" w:rsidP="00BD215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Environmental protection works; </w:t>
            </w:r>
            <w:r w:rsidRPr="00BD2152">
              <w:rPr>
                <w:rFonts w:eastAsia="Times New Roman" w:cstheme="minorHAnsi"/>
                <w:color w:val="000000"/>
                <w:szCs w:val="22"/>
                <w:lang w:eastAsia="en-AU"/>
              </w:rPr>
              <w:t>Extensive agriculture;</w:t>
            </w:r>
            <w:r w:rsidRPr="00616551">
              <w:rPr>
                <w:rFonts w:eastAsia="Times New Roman" w:cstheme="minorHAnsi"/>
                <w:color w:val="000000"/>
                <w:szCs w:val="22"/>
                <w:lang w:eastAsia="en-AU"/>
              </w:rPr>
              <w:t xml:space="preserve"> Home occupations</w:t>
            </w:r>
          </w:p>
        </w:tc>
        <w:tc>
          <w:tcPr>
            <w:tcW w:w="5245" w:type="dxa"/>
            <w:hideMark/>
          </w:tcPr>
          <w:p w14:paraId="7BDDBCE1" w14:textId="336A72E4" w:rsidR="002647F5" w:rsidRPr="00616551" w:rsidRDefault="004C161A" w:rsidP="00EB1D1A">
            <w:pPr>
              <w:cnfStyle w:val="000000000000" w:firstRow="0" w:lastRow="0" w:firstColumn="0" w:lastColumn="0" w:oddVBand="0" w:evenVBand="0" w:oddHBand="0" w:evenHBand="0" w:firstRowFirstColumn="0" w:firstRowLastColumn="0" w:lastRowFirstColumn="0" w:lastRowLastColumn="0"/>
              <w:rPr>
                <w:rFonts w:cstheme="minorHAnsi"/>
                <w:bCs/>
                <w:color w:val="0070C0"/>
                <w:szCs w:val="22"/>
              </w:rPr>
            </w:pPr>
            <w:r>
              <w:rPr>
                <w:rFonts w:eastAsia="Times New Roman" w:cstheme="minorHAnsi"/>
                <w:color w:val="0070C0"/>
                <w:szCs w:val="22"/>
                <w:lang w:val="en-NZ" w:eastAsia="en-NZ"/>
              </w:rPr>
              <w:t xml:space="preserve">Artisan food and drink; </w:t>
            </w:r>
            <w:r w:rsidR="002647F5" w:rsidRPr="00616551">
              <w:rPr>
                <w:rFonts w:eastAsia="Times New Roman" w:cstheme="minorHAnsi"/>
                <w:color w:val="0070C0"/>
                <w:szCs w:val="22"/>
                <w:lang w:val="en-NZ" w:eastAsia="en-NZ"/>
              </w:rPr>
              <w:t xml:space="preserve">Backpackers accommodation; Bed and breakfast accommodation; </w:t>
            </w:r>
            <w:r w:rsidR="002647F5" w:rsidRPr="00616551">
              <w:rPr>
                <w:rFonts w:cstheme="minorHAnsi"/>
                <w:bCs/>
                <w:color w:val="0070C0"/>
                <w:szCs w:val="22"/>
              </w:rPr>
              <w:t xml:space="preserve">Boat building and repair facility; </w:t>
            </w:r>
            <w:r w:rsidR="002647F5" w:rsidRPr="00616551">
              <w:rPr>
                <w:rFonts w:eastAsia="Times New Roman" w:cstheme="minorHAnsi"/>
                <w:color w:val="0070C0"/>
                <w:szCs w:val="22"/>
                <w:lang w:val="en-NZ" w:eastAsia="en-NZ"/>
              </w:rPr>
              <w:t xml:space="preserve">Boat launching ramp; </w:t>
            </w:r>
            <w:r w:rsidR="002647F5" w:rsidRPr="00616551">
              <w:rPr>
                <w:rFonts w:cstheme="minorHAnsi"/>
                <w:bCs/>
                <w:color w:val="0070C0"/>
                <w:szCs w:val="22"/>
              </w:rPr>
              <w:t xml:space="preserve">Boat shed; </w:t>
            </w:r>
            <w:r w:rsidR="002647F5" w:rsidRPr="00616551">
              <w:rPr>
                <w:rFonts w:eastAsia="Times New Roman" w:cstheme="minorHAnsi"/>
                <w:color w:val="0070C0"/>
                <w:szCs w:val="22"/>
                <w:lang w:val="en-NZ" w:eastAsia="en-NZ"/>
              </w:rPr>
              <w:t xml:space="preserve">Camping ground; </w:t>
            </w:r>
            <w:r w:rsidR="008B55E8">
              <w:rPr>
                <w:rFonts w:eastAsia="Times New Roman" w:cstheme="minorHAnsi"/>
                <w:color w:val="0070C0"/>
                <w:szCs w:val="22"/>
                <w:lang w:val="en-NZ" w:eastAsia="en-NZ"/>
              </w:rPr>
              <w:t xml:space="preserve">Cellar door premises; </w:t>
            </w:r>
            <w:r w:rsidR="002647F5" w:rsidRPr="00616551">
              <w:rPr>
                <w:rFonts w:cstheme="minorHAnsi"/>
                <w:bCs/>
                <w:color w:val="0070C0"/>
                <w:szCs w:val="22"/>
              </w:rPr>
              <w:t xml:space="preserve">Community facilities; Charter and Tourism Boating Facilities; </w:t>
            </w:r>
            <w:r w:rsidR="002647F5" w:rsidRPr="00BD2152">
              <w:rPr>
                <w:rFonts w:eastAsia="Times New Roman" w:cstheme="minorHAnsi"/>
                <w:bCs/>
                <w:color w:val="auto"/>
                <w:szCs w:val="22"/>
                <w:lang w:val="en-NZ" w:eastAsia="en-NZ"/>
              </w:rPr>
              <w:t xml:space="preserve">Dwelling houses; </w:t>
            </w:r>
            <w:r w:rsidR="002647F5" w:rsidRPr="00616551">
              <w:rPr>
                <w:rFonts w:cstheme="minorHAnsi"/>
                <w:bCs/>
                <w:color w:val="0070C0"/>
                <w:szCs w:val="22"/>
              </w:rPr>
              <w:t>Eco-tourist facilities; Environmental facilities; Farm stay accomm</w:t>
            </w:r>
            <w:r>
              <w:rPr>
                <w:rFonts w:cstheme="minorHAnsi"/>
                <w:bCs/>
                <w:color w:val="0070C0"/>
                <w:szCs w:val="22"/>
              </w:rPr>
              <w:t>odation; Flood mitigation works</w:t>
            </w:r>
            <w:r w:rsidR="002647F5" w:rsidRPr="00616551">
              <w:rPr>
                <w:rFonts w:cstheme="minorHAnsi"/>
                <w:bCs/>
                <w:color w:val="0070C0"/>
                <w:szCs w:val="22"/>
              </w:rPr>
              <w:t xml:space="preserve">; Function centre; </w:t>
            </w:r>
            <w:r w:rsidR="008B55E8">
              <w:rPr>
                <w:rFonts w:cstheme="minorHAnsi"/>
                <w:bCs/>
                <w:color w:val="0070C0"/>
                <w:szCs w:val="22"/>
              </w:rPr>
              <w:t xml:space="preserve">Home industries; </w:t>
            </w:r>
            <w:r w:rsidR="002647F5" w:rsidRPr="00616551">
              <w:rPr>
                <w:rFonts w:cstheme="minorHAnsi"/>
                <w:bCs/>
                <w:color w:val="0070C0"/>
                <w:szCs w:val="22"/>
              </w:rPr>
              <w:t xml:space="preserve">Information and education facility; Jetties; Kiosk; </w:t>
            </w:r>
            <w:r w:rsidR="004B541B">
              <w:rPr>
                <w:rFonts w:cstheme="minorHAnsi"/>
                <w:bCs/>
                <w:color w:val="0070C0"/>
                <w:szCs w:val="22"/>
              </w:rPr>
              <w:t xml:space="preserve">Market; </w:t>
            </w:r>
            <w:r w:rsidR="002647F5" w:rsidRPr="00616551">
              <w:rPr>
                <w:rFonts w:cstheme="minorHAnsi"/>
                <w:bCs/>
                <w:color w:val="0070C0"/>
                <w:szCs w:val="22"/>
              </w:rPr>
              <w:t>Marinas; Moorings; Mooring pens;</w:t>
            </w:r>
            <w:r w:rsidR="004A722D">
              <w:rPr>
                <w:rFonts w:cstheme="minorHAnsi"/>
                <w:bCs/>
                <w:color w:val="0070C0"/>
                <w:szCs w:val="22"/>
              </w:rPr>
              <w:t xml:space="preserve"> </w:t>
            </w:r>
            <w:r w:rsidR="002647F5" w:rsidRPr="00616551">
              <w:rPr>
                <w:rFonts w:eastAsia="Times New Roman" w:cstheme="minorHAnsi"/>
                <w:color w:val="000000"/>
                <w:szCs w:val="22"/>
                <w:lang w:eastAsia="en-AU"/>
              </w:rPr>
              <w:t xml:space="preserve">Oyster aquaculture; Pond-based aquaculture; </w:t>
            </w:r>
            <w:r w:rsidR="002647F5" w:rsidRPr="00616551">
              <w:rPr>
                <w:rFonts w:eastAsia="Times New Roman" w:cstheme="minorHAnsi"/>
                <w:color w:val="0070C0"/>
                <w:szCs w:val="22"/>
                <w:lang w:val="en-NZ" w:eastAsia="en-NZ"/>
              </w:rPr>
              <w:t xml:space="preserve">Recreation areas; </w:t>
            </w:r>
            <w:r w:rsidR="002647F5" w:rsidRPr="00616551">
              <w:rPr>
                <w:rFonts w:eastAsia="Times New Roman" w:cstheme="minorHAnsi"/>
                <w:bCs/>
                <w:color w:val="0070C0"/>
                <w:szCs w:val="22"/>
                <w:lang w:val="en-NZ" w:eastAsia="en-NZ"/>
              </w:rPr>
              <w:t xml:space="preserve"> </w:t>
            </w:r>
            <w:r w:rsidR="002647F5" w:rsidRPr="00616551">
              <w:rPr>
                <w:rFonts w:cstheme="minorHAnsi"/>
                <w:bCs/>
                <w:color w:val="0070C0"/>
                <w:szCs w:val="22"/>
              </w:rPr>
              <w:t xml:space="preserve">Recreation facilities (outdoor); </w:t>
            </w:r>
            <w:r>
              <w:rPr>
                <w:rFonts w:eastAsia="Times New Roman" w:cstheme="minorHAnsi"/>
                <w:color w:val="0070C0"/>
                <w:szCs w:val="22"/>
                <w:lang w:val="en-NZ" w:eastAsia="en-NZ"/>
              </w:rPr>
              <w:t xml:space="preserve">Research station; Restaurant or café; </w:t>
            </w:r>
            <w:r w:rsidR="002647F5" w:rsidRPr="00BD2152">
              <w:rPr>
                <w:rFonts w:eastAsia="Times New Roman" w:cstheme="minorHAnsi"/>
                <w:color w:val="auto"/>
                <w:szCs w:val="22"/>
                <w:lang w:eastAsia="en-AU"/>
              </w:rPr>
              <w:t>Roads;</w:t>
            </w:r>
            <w:r w:rsidR="002647F5" w:rsidRPr="00BD2152">
              <w:rPr>
                <w:rFonts w:eastAsia="Times New Roman" w:cstheme="minorHAnsi"/>
                <w:bCs/>
                <w:color w:val="auto"/>
                <w:szCs w:val="22"/>
                <w:lang w:val="en-NZ" w:eastAsia="en-NZ"/>
              </w:rPr>
              <w:t xml:space="preserve"> </w:t>
            </w:r>
            <w:r w:rsidR="008B55E8">
              <w:rPr>
                <w:rFonts w:eastAsia="Times New Roman" w:cstheme="minorHAnsi"/>
                <w:bCs/>
                <w:color w:val="0070C0"/>
                <w:szCs w:val="22"/>
                <w:lang w:val="en-NZ" w:eastAsia="en-NZ"/>
              </w:rPr>
              <w:t>Roadside stalls;</w:t>
            </w:r>
            <w:r w:rsidR="002647F5" w:rsidRPr="00616551">
              <w:rPr>
                <w:rFonts w:cstheme="minorHAnsi"/>
                <w:bCs/>
                <w:color w:val="0070C0"/>
                <w:szCs w:val="22"/>
              </w:rPr>
              <w:t xml:space="preserve"> Signage;</w:t>
            </w:r>
            <w:r>
              <w:rPr>
                <w:rFonts w:cstheme="minorHAnsi"/>
                <w:bCs/>
                <w:color w:val="0070C0"/>
                <w:szCs w:val="22"/>
              </w:rPr>
              <w:t xml:space="preserve"> Small bar;</w:t>
            </w:r>
            <w:r w:rsidR="002647F5" w:rsidRPr="00616551">
              <w:rPr>
                <w:rFonts w:cstheme="minorHAnsi"/>
                <w:bCs/>
                <w:color w:val="0070C0"/>
                <w:szCs w:val="22"/>
              </w:rPr>
              <w:t xml:space="preserve"> </w:t>
            </w:r>
            <w:r w:rsidR="002647F5" w:rsidRPr="00616551">
              <w:rPr>
                <w:rFonts w:eastAsia="Times New Roman" w:cstheme="minorHAnsi"/>
                <w:color w:val="000000"/>
                <w:szCs w:val="22"/>
                <w:lang w:eastAsia="en-AU"/>
              </w:rPr>
              <w:t>Tank-based aquaculture</w:t>
            </w:r>
            <w:r w:rsidR="002647F5" w:rsidRPr="00616551">
              <w:rPr>
                <w:rFonts w:cstheme="minorHAnsi"/>
                <w:bCs/>
                <w:color w:val="0070C0"/>
                <w:szCs w:val="22"/>
              </w:rPr>
              <w:t xml:space="preserve"> Water recreation structures; Wharf or boating facilities </w:t>
            </w:r>
          </w:p>
          <w:p w14:paraId="04A3FA32"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29CACAFF"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Industries; Multi dwelling housing; Residential flat buildings; Retail premises; Seniors housing; Service stations;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Warehouse or distribution centres; Any other development not specified in item 2 or 3</w:t>
            </w:r>
          </w:p>
          <w:p w14:paraId="63DA551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2105B85"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manage and restore areas with special ecological, scientific, cultural or aesthetic values.</w:t>
            </w:r>
          </w:p>
          <w:p w14:paraId="7893F87F"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a limited range of development that does not have an adverse effect on those values.</w:t>
            </w:r>
          </w:p>
          <w:p w14:paraId="5FB111A7"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facilitate the management of environmentally sensitive land and areas of high environmental value to the local government area.</w:t>
            </w:r>
          </w:p>
          <w:p w14:paraId="26FF14B4"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val="en-AU" w:eastAsia="en-AU"/>
              </w:rPr>
            </w:pPr>
            <w:r w:rsidRPr="00B56D31">
              <w:rPr>
                <w:rFonts w:cstheme="minorHAnsi"/>
                <w:i w:val="0"/>
                <w:color w:val="0070C0"/>
                <w:shd w:val="clear" w:color="auto" w:fill="FFFFFF"/>
              </w:rPr>
              <w:t>To provide for recreational activities that promote enjoyment, environmental education and appreciation of the natural environment, consistent with the protection of these areas.</w:t>
            </w:r>
          </w:p>
          <w:p w14:paraId="22C9F97C"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3974D773"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minimise the proliferation of buildings and other structures in these sensitive landscape areas.</w:t>
            </w:r>
          </w:p>
          <w:p w14:paraId="527A229B"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lastRenderedPageBreak/>
              <w:t>To protect significant agricultural resources (soil, water and vegetation) in recognition of their value to Upper Lachlan’s longer term economic sustainability.</w:t>
            </w:r>
          </w:p>
          <w:p w14:paraId="328E6741"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 xml:space="preserve">To restrict land use activities to low impact employment that is related to environmental enhancement, recreation and tourist activities based on enjoyment of natural surroundings, and that is compatible with drinking water catchments. </w:t>
            </w:r>
          </w:p>
          <w:p w14:paraId="1C1C0561"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bl>
    <w:p w14:paraId="44D4BDBD" w14:textId="77777777" w:rsidR="00C67108" w:rsidRPr="00F426FF" w:rsidRDefault="00C67108" w:rsidP="00F426FF">
      <w:pPr>
        <w:rPr>
          <w:rFonts w:eastAsia="Times New Roman" w:cstheme="minorHAnsi"/>
          <w:szCs w:val="22"/>
          <w:lang w:eastAsia="en-AU"/>
        </w:rPr>
        <w:sectPr w:rsidR="00C67108" w:rsidRPr="00F426FF" w:rsidSect="00025A7C">
          <w:footerReference w:type="first" r:id="rId21"/>
          <w:pgSz w:w="23814" w:h="16839" w:orient="landscape" w:code="8"/>
          <w:pgMar w:top="1800" w:right="1440" w:bottom="1892" w:left="1440" w:header="720" w:footer="720" w:gutter="0"/>
          <w:pgNumType w:start="4"/>
          <w:cols w:space="720"/>
          <w:titlePg/>
          <w:docGrid w:linePitch="360"/>
        </w:sectPr>
      </w:pPr>
    </w:p>
    <w:p w14:paraId="2A85708F" w14:textId="749F789A" w:rsidR="00F0139F" w:rsidRPr="00CF024C" w:rsidRDefault="004B0A15" w:rsidP="000B49E3">
      <w:pPr>
        <w:pStyle w:val="Heading2"/>
      </w:pPr>
      <w:bookmarkStart w:id="10" w:name="_Toc78880047"/>
      <w:r w:rsidRPr="00CF024C">
        <w:lastRenderedPageBreak/>
        <w:t>Part 3 justification</w:t>
      </w:r>
      <w:bookmarkEnd w:id="10"/>
    </w:p>
    <w:p w14:paraId="5930E548" w14:textId="02215B0C" w:rsidR="00F0139F" w:rsidRPr="00CF024C" w:rsidRDefault="00F0139F" w:rsidP="00F0139F">
      <w:pPr>
        <w:pStyle w:val="Heading3"/>
        <w:rPr>
          <w:rFonts w:asciiTheme="minorHAnsi" w:hAnsiTheme="minorHAnsi" w:cs="Calibri"/>
          <w:szCs w:val="22"/>
        </w:rPr>
      </w:pPr>
      <w:bookmarkStart w:id="11" w:name="_Toc78880048"/>
      <w:r w:rsidRPr="00CF024C">
        <w:rPr>
          <w:rFonts w:asciiTheme="minorHAnsi" w:hAnsiTheme="minorHAnsi" w:cs="Calibri"/>
          <w:szCs w:val="22"/>
        </w:rPr>
        <w:t>Section</w:t>
      </w:r>
      <w:r w:rsidR="00137AD0">
        <w:rPr>
          <w:rFonts w:asciiTheme="minorHAnsi" w:hAnsiTheme="minorHAnsi" w:cs="Calibri"/>
          <w:szCs w:val="22"/>
        </w:rPr>
        <w:t xml:space="preserve"> </w:t>
      </w:r>
      <w:r w:rsidR="002559C5" w:rsidRPr="00CF024C">
        <w:rPr>
          <w:rFonts w:asciiTheme="minorHAnsi" w:hAnsiTheme="minorHAnsi" w:cs="Calibri"/>
          <w:szCs w:val="22"/>
        </w:rPr>
        <w:t>A</w:t>
      </w:r>
      <w:r w:rsidR="002559C5">
        <w:rPr>
          <w:rFonts w:asciiTheme="minorHAnsi" w:hAnsiTheme="minorHAnsi" w:cs="Calibri"/>
          <w:szCs w:val="22"/>
        </w:rPr>
        <w:t xml:space="preserve"> </w:t>
      </w:r>
      <w:r w:rsidR="00137AD0">
        <w:rPr>
          <w:rFonts w:asciiTheme="minorHAnsi" w:hAnsiTheme="minorHAnsi" w:cs="Calibri"/>
          <w:szCs w:val="22"/>
        </w:rPr>
        <w:t xml:space="preserve">- </w:t>
      </w:r>
      <w:r w:rsidRPr="00CF024C">
        <w:rPr>
          <w:rFonts w:asciiTheme="minorHAnsi" w:hAnsiTheme="minorHAnsi" w:cs="Calibri"/>
          <w:szCs w:val="22"/>
        </w:rPr>
        <w:t>Need for Planning Proposal</w:t>
      </w:r>
      <w:bookmarkEnd w:id="11"/>
    </w:p>
    <w:p w14:paraId="43D8D2B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1. Is the planning proposal a result of any strategic study or report?</w:t>
      </w:r>
    </w:p>
    <w:p w14:paraId="2954A35F" w14:textId="1A8DD3ED" w:rsidR="0011565A" w:rsidRPr="00FF6351" w:rsidRDefault="0011565A" w:rsidP="00B61CAD">
      <w:pPr>
        <w:rPr>
          <w:lang w:val="en-AU" w:eastAsia="en-AU"/>
        </w:rPr>
      </w:pPr>
      <w:r w:rsidRPr="00FF6351">
        <w:rPr>
          <w:lang w:val="en-AU" w:eastAsia="en-AU"/>
        </w:rPr>
        <w:t xml:space="preserve">Recent strategic work on the </w:t>
      </w:r>
      <w:r w:rsidR="00735246">
        <w:rPr>
          <w:lang w:val="en-AU" w:eastAsia="en-AU"/>
        </w:rPr>
        <w:t xml:space="preserve">draft </w:t>
      </w:r>
      <w:r w:rsidRPr="00FF6351">
        <w:rPr>
          <w:lang w:val="en-AU" w:eastAsia="en-AU"/>
        </w:rPr>
        <w:t xml:space="preserve">Housing Strategy and an adopted LSPS for the Upper Lachlan LGA highlighted </w:t>
      </w:r>
      <w:r w:rsidR="00DB095C">
        <w:rPr>
          <w:lang w:val="en-AU" w:eastAsia="en-AU"/>
        </w:rPr>
        <w:t>issues with the Land Use Tables</w:t>
      </w:r>
      <w:r w:rsidRPr="00FF6351">
        <w:rPr>
          <w:lang w:val="en-AU" w:eastAsia="en-AU"/>
        </w:rPr>
        <w:t>. A</w:t>
      </w:r>
      <w:r w:rsidR="00483D9F">
        <w:rPr>
          <w:lang w:val="en-AU" w:eastAsia="en-AU"/>
        </w:rPr>
        <w:t>dditionally, a</w:t>
      </w:r>
      <w:r w:rsidRPr="00FF6351">
        <w:rPr>
          <w:lang w:val="en-AU" w:eastAsia="en-AU"/>
        </w:rPr>
        <w:t>n Economic Health Check economics analysis of the LGA identified strengths, challenges and gap</w:t>
      </w:r>
      <w:r w:rsidR="00ED0C13" w:rsidRPr="00FF6351">
        <w:rPr>
          <w:lang w:val="en-AU" w:eastAsia="en-AU"/>
        </w:rPr>
        <w:t>s</w:t>
      </w:r>
      <w:r w:rsidRPr="00FF6351">
        <w:rPr>
          <w:lang w:val="en-AU" w:eastAsia="en-AU"/>
        </w:rPr>
        <w:t xml:space="preserve"> and made future recommendations. The </w:t>
      </w:r>
      <w:r w:rsidR="00482FE4">
        <w:rPr>
          <w:lang w:val="en-AU" w:eastAsia="en-AU"/>
        </w:rPr>
        <w:t xml:space="preserve">Planning </w:t>
      </w:r>
      <w:r w:rsidR="00ED0C13" w:rsidRPr="00FF6351">
        <w:rPr>
          <w:lang w:val="en-AU" w:eastAsia="en-AU"/>
        </w:rPr>
        <w:t>Proposal</w:t>
      </w:r>
      <w:r w:rsidRPr="00FF6351">
        <w:rPr>
          <w:lang w:val="en-AU" w:eastAsia="en-AU"/>
        </w:rPr>
        <w:t xml:space="preserve"> seek</w:t>
      </w:r>
      <w:r w:rsidR="00ED0C13" w:rsidRPr="00FF6351">
        <w:rPr>
          <w:lang w:val="en-AU" w:eastAsia="en-AU"/>
        </w:rPr>
        <w:t>s</w:t>
      </w:r>
      <w:r w:rsidRPr="00FF6351">
        <w:rPr>
          <w:lang w:val="en-AU" w:eastAsia="en-AU"/>
        </w:rPr>
        <w:t xml:space="preserve"> to operationalise the strategic outcomes identified in these documents.</w:t>
      </w:r>
    </w:p>
    <w:p w14:paraId="2F0C3693" w14:textId="77777777" w:rsidR="0011565A" w:rsidRPr="00FF6351" w:rsidRDefault="0011565A" w:rsidP="00B61CAD">
      <w:pPr>
        <w:rPr>
          <w:lang w:val="en-AU" w:eastAsia="en-AU"/>
        </w:rPr>
      </w:pPr>
      <w:r w:rsidRPr="00FF6351">
        <w:rPr>
          <w:lang w:val="en-AU" w:eastAsia="en-AU"/>
        </w:rPr>
        <w:t>Three main reasons are driving the need for the proposed changes:</w:t>
      </w:r>
    </w:p>
    <w:p w14:paraId="02966EB0" w14:textId="77777777" w:rsidR="0011565A" w:rsidRPr="00FF6351" w:rsidRDefault="0011565A" w:rsidP="000F1756">
      <w:pPr>
        <w:pStyle w:val="ListParagraph"/>
        <w:numPr>
          <w:ilvl w:val="0"/>
          <w:numId w:val="8"/>
        </w:numPr>
        <w:rPr>
          <w:lang w:val="en-AU" w:eastAsia="en-AU"/>
        </w:rPr>
      </w:pPr>
      <w:r w:rsidRPr="00FF6351">
        <w:rPr>
          <w:lang w:val="en-AU" w:eastAsia="en-AU"/>
        </w:rPr>
        <w:t>There is a demand for more housing diversity, given the changing demographics of the Shire.</w:t>
      </w:r>
    </w:p>
    <w:p w14:paraId="1FCFD74E" w14:textId="77777777" w:rsidR="00483D9F" w:rsidRDefault="0011565A" w:rsidP="00DB095C">
      <w:pPr>
        <w:pStyle w:val="ListParagraph"/>
        <w:numPr>
          <w:ilvl w:val="0"/>
          <w:numId w:val="8"/>
        </w:numPr>
        <w:rPr>
          <w:lang w:val="en-AU" w:eastAsia="en-AU"/>
        </w:rPr>
      </w:pPr>
      <w:r w:rsidRPr="00FF6351">
        <w:rPr>
          <w:lang w:val="en-AU" w:eastAsia="en-AU"/>
        </w:rPr>
        <w:t>There is a lack of tourism accommodation in the Shire, hampering progress in tourism and associated sectors.</w:t>
      </w:r>
    </w:p>
    <w:p w14:paraId="2EE1BBC2" w14:textId="03838961" w:rsidR="00482FE4" w:rsidRPr="00483D9F" w:rsidRDefault="0011565A" w:rsidP="00DB095C">
      <w:pPr>
        <w:pStyle w:val="ListParagraph"/>
        <w:numPr>
          <w:ilvl w:val="0"/>
          <w:numId w:val="8"/>
        </w:numPr>
        <w:rPr>
          <w:lang w:val="en-AU" w:eastAsia="en-AU"/>
        </w:rPr>
      </w:pPr>
      <w:r w:rsidRPr="00483D9F">
        <w:rPr>
          <w:lang w:val="en-AU" w:eastAsia="en-AU"/>
        </w:rPr>
        <w:t>The Shire needs to diversify its dominant industry (agriculture), and this can be supported by enabling land uses that will allow for alternative income forms for farmers, as well as diversification of the sector.</w:t>
      </w:r>
    </w:p>
    <w:p w14:paraId="513E3B04"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2. Is the planning propos</w:t>
      </w:r>
      <w:r w:rsidR="00020879" w:rsidRPr="00CF024C">
        <w:rPr>
          <w:rFonts w:asciiTheme="minorHAnsi" w:hAnsiTheme="minorHAnsi" w:cs="Calibri"/>
          <w:szCs w:val="22"/>
        </w:rPr>
        <w:t xml:space="preserve">al the best means of achieving </w:t>
      </w:r>
      <w:r w:rsidRPr="00CF024C">
        <w:rPr>
          <w:rFonts w:asciiTheme="minorHAnsi" w:hAnsiTheme="minorHAnsi" w:cs="Calibri"/>
          <w:szCs w:val="22"/>
        </w:rPr>
        <w:t>the objectives or intended outcomes, or is there a better way?</w:t>
      </w:r>
    </w:p>
    <w:p w14:paraId="5B6AE537" w14:textId="77777777" w:rsidR="009E5EB5" w:rsidRPr="00FF6351" w:rsidRDefault="009E5EB5" w:rsidP="00137AD0">
      <w:r w:rsidRPr="00FF6351">
        <w:t xml:space="preserve">During the 2017 to 2019 financial years, the Upper Lachlan Shire was the worst-performing rural Shire in Southern NSW.  Economic assessments pointed to drought. However, the Shire had the shortest dry period in the region. To take a do-nothing approach would mean continued economic decline, lost opportunities, and reduced competitive disadvantage. This proposal outlines a practical approach to addressing the challenges </w:t>
      </w:r>
      <w:r w:rsidR="008456FF">
        <w:t>facing</w:t>
      </w:r>
      <w:r w:rsidRPr="00FF6351">
        <w:t xml:space="preserve"> the </w:t>
      </w:r>
      <w:r w:rsidR="008456FF">
        <w:t>LGA</w:t>
      </w:r>
      <w:r w:rsidRPr="00FF6351">
        <w:t xml:space="preserve">.  </w:t>
      </w:r>
    </w:p>
    <w:p w14:paraId="6364F92B" w14:textId="5609E2EE" w:rsidR="009E5EB5" w:rsidRDefault="008A1621" w:rsidP="00137AD0">
      <w:r>
        <w:t>T</w:t>
      </w:r>
      <w:r w:rsidR="009E5EB5" w:rsidRPr="00FF6351">
        <w:t xml:space="preserve">he </w:t>
      </w:r>
      <w:r>
        <w:t xml:space="preserve">planning </w:t>
      </w:r>
      <w:r w:rsidR="009E5EB5" w:rsidRPr="00FF6351">
        <w:t xml:space="preserve">proposal aims to facilitate economic development and </w:t>
      </w:r>
      <w:r w:rsidR="008B20A5" w:rsidRPr="00FF6351">
        <w:t xml:space="preserve">also </w:t>
      </w:r>
      <w:r w:rsidR="009E5EB5" w:rsidRPr="00FF6351">
        <w:t xml:space="preserve">provide a range of housing options, thereby retaining or sustainably increasing population size. </w:t>
      </w:r>
    </w:p>
    <w:p w14:paraId="60532147" w14:textId="619BCC83" w:rsidR="005B63E2" w:rsidRPr="000B6D36" w:rsidRDefault="005B63E2" w:rsidP="000B6D36">
      <w:pPr>
        <w:rPr>
          <w:b/>
          <w:i/>
        </w:rPr>
      </w:pPr>
      <w:r w:rsidRPr="000B6D36">
        <w:rPr>
          <w:b/>
          <w:i/>
        </w:rPr>
        <w:t>Consistency with existing Objectives</w:t>
      </w:r>
      <w:r w:rsidR="000B6D36">
        <w:rPr>
          <w:b/>
          <w:i/>
        </w:rPr>
        <w:t>:</w:t>
      </w:r>
    </w:p>
    <w:p w14:paraId="70307A7B" w14:textId="77777777" w:rsidR="005B63E2" w:rsidRDefault="005B63E2" w:rsidP="005B63E2">
      <w:pPr>
        <w:rPr>
          <w:rFonts w:cs="Calibri"/>
          <w:szCs w:val="22"/>
          <w:u w:val="single"/>
        </w:rPr>
      </w:pPr>
      <w:r w:rsidRPr="00CF024C">
        <w:rPr>
          <w:rFonts w:cs="Calibri"/>
          <w:szCs w:val="22"/>
          <w:u w:val="single"/>
        </w:rPr>
        <w:lastRenderedPageBreak/>
        <w:t>RU1 Primary Production</w:t>
      </w:r>
    </w:p>
    <w:p w14:paraId="0ED7AAC9" w14:textId="77777777" w:rsidR="005B63E2" w:rsidRDefault="005B63E2" w:rsidP="005B63E2">
      <w:pPr>
        <w:rPr>
          <w:rFonts w:cs="Calibri"/>
          <w:szCs w:val="22"/>
        </w:rPr>
      </w:pPr>
      <w:r>
        <w:rPr>
          <w:rFonts w:cs="Calibri"/>
          <w:szCs w:val="22"/>
        </w:rPr>
        <w:t>The</w:t>
      </w:r>
      <w:r w:rsidRPr="007E5852">
        <w:rPr>
          <w:rFonts w:cs="Calibri"/>
          <w:szCs w:val="22"/>
        </w:rPr>
        <w:t xml:space="preserve"> prohibitions list </w:t>
      </w:r>
      <w:r>
        <w:rPr>
          <w:rFonts w:cs="Calibri"/>
          <w:szCs w:val="22"/>
        </w:rPr>
        <w:t xml:space="preserve">has been reviewed </w:t>
      </w:r>
      <w:r w:rsidRPr="007E5852">
        <w:rPr>
          <w:rFonts w:cs="Calibri"/>
          <w:szCs w:val="22"/>
        </w:rPr>
        <w:t xml:space="preserve">to provide for off-farm income opportunities to promote </w:t>
      </w:r>
      <w:r>
        <w:rPr>
          <w:rFonts w:cs="Calibri"/>
          <w:szCs w:val="22"/>
        </w:rPr>
        <w:t xml:space="preserve">local economic </w:t>
      </w:r>
      <w:r w:rsidRPr="007E5852">
        <w:rPr>
          <w:rFonts w:cs="Calibri"/>
          <w:szCs w:val="22"/>
        </w:rPr>
        <w:t>diversification</w:t>
      </w:r>
      <w:r>
        <w:rPr>
          <w:rFonts w:cs="Calibri"/>
          <w:szCs w:val="22"/>
        </w:rPr>
        <w:t>.</w:t>
      </w:r>
      <w:r w:rsidRPr="007E5852">
        <w:rPr>
          <w:rFonts w:cs="Calibri"/>
          <w:szCs w:val="22"/>
        </w:rPr>
        <w:t xml:space="preserve"> </w:t>
      </w:r>
      <w:r>
        <w:rPr>
          <w:rFonts w:cs="Calibri"/>
          <w:szCs w:val="22"/>
        </w:rPr>
        <w:t xml:space="preserve">RU1 zoning largely includes the best quality agricultural land that requires a more cautious approach to change. </w:t>
      </w:r>
    </w:p>
    <w:p w14:paraId="02BF9C4B" w14:textId="77777777" w:rsidR="005B63E2" w:rsidRDefault="005B63E2" w:rsidP="005B63E2">
      <w:pPr>
        <w:rPr>
          <w:rFonts w:cs="Calibri"/>
          <w:szCs w:val="22"/>
          <w:u w:val="single"/>
        </w:rPr>
      </w:pPr>
      <w:r w:rsidRPr="00CF024C">
        <w:rPr>
          <w:rFonts w:cs="Calibri"/>
          <w:szCs w:val="22"/>
          <w:u w:val="single"/>
        </w:rPr>
        <w:t>RU2 Rural Landscape</w:t>
      </w:r>
    </w:p>
    <w:p w14:paraId="0BDB905D" w14:textId="2F598397" w:rsidR="005B63E2" w:rsidRDefault="005B63E2" w:rsidP="005B63E2">
      <w:pPr>
        <w:rPr>
          <w:rFonts w:cs="Calibri"/>
          <w:szCs w:val="22"/>
        </w:rPr>
      </w:pPr>
      <w:r w:rsidRPr="00C73B7F">
        <w:rPr>
          <w:rFonts w:cs="Calibri"/>
          <w:szCs w:val="22"/>
        </w:rPr>
        <w:t xml:space="preserve">The majority of the Shire is RU2 zoned land. Reducing the prohibitions list </w:t>
      </w:r>
      <w:r>
        <w:rPr>
          <w:rFonts w:cs="Calibri"/>
          <w:szCs w:val="22"/>
        </w:rPr>
        <w:t xml:space="preserve">will promote diversification </w:t>
      </w:r>
      <w:r w:rsidRPr="00C73B7F">
        <w:rPr>
          <w:rFonts w:cs="Calibri"/>
          <w:szCs w:val="22"/>
        </w:rPr>
        <w:t>in addition to sustainable primary industry production</w:t>
      </w:r>
      <w:r>
        <w:rPr>
          <w:rFonts w:cs="Calibri"/>
          <w:szCs w:val="22"/>
        </w:rPr>
        <w:t xml:space="preserve"> by allowing </w:t>
      </w:r>
      <w:r w:rsidRPr="00C73B7F">
        <w:rPr>
          <w:rFonts w:cs="Calibri"/>
          <w:szCs w:val="22"/>
        </w:rPr>
        <w:t>for off-farm income opportunities</w:t>
      </w:r>
      <w:r w:rsidR="000B6D36">
        <w:rPr>
          <w:rFonts w:cs="Calibri"/>
          <w:szCs w:val="22"/>
        </w:rPr>
        <w:t xml:space="preserve">. </w:t>
      </w:r>
      <w:r w:rsidRPr="00C73B7F">
        <w:rPr>
          <w:rFonts w:cs="Calibri"/>
          <w:szCs w:val="22"/>
        </w:rPr>
        <w:t>The RU1 zone contains the high value agricultural land that requires a more cautious approach to change. RU2 land is valuable but can absorb change</w:t>
      </w:r>
      <w:r w:rsidR="000B6D36">
        <w:rPr>
          <w:rFonts w:cs="Calibri"/>
          <w:szCs w:val="22"/>
        </w:rPr>
        <w:t>.</w:t>
      </w:r>
    </w:p>
    <w:p w14:paraId="013DEC39" w14:textId="77777777" w:rsidR="005B63E2" w:rsidRDefault="005B63E2" w:rsidP="005B63E2">
      <w:pPr>
        <w:rPr>
          <w:rFonts w:cs="Calibri"/>
          <w:szCs w:val="22"/>
          <w:u w:val="single"/>
        </w:rPr>
      </w:pPr>
      <w:r w:rsidRPr="00D73DC7">
        <w:rPr>
          <w:rFonts w:cs="Calibri"/>
          <w:szCs w:val="22"/>
          <w:u w:val="single"/>
        </w:rPr>
        <w:t>RU3 Forestry</w:t>
      </w:r>
    </w:p>
    <w:p w14:paraId="3F9C062A" w14:textId="77777777" w:rsidR="005B63E2" w:rsidRPr="007459B6" w:rsidRDefault="005B63E2" w:rsidP="005B63E2">
      <w:pPr>
        <w:rPr>
          <w:rFonts w:cs="Calibri"/>
          <w:szCs w:val="22"/>
        </w:rPr>
      </w:pPr>
      <w:r>
        <w:rPr>
          <w:rFonts w:cs="Calibri"/>
          <w:szCs w:val="22"/>
        </w:rPr>
        <w:t xml:space="preserve">Proposed land uses provide more flexibility to support tourism and environmental initiatives. </w:t>
      </w:r>
    </w:p>
    <w:p w14:paraId="5FA53E12" w14:textId="77777777" w:rsidR="005B63E2" w:rsidRDefault="005B63E2" w:rsidP="005B63E2">
      <w:pPr>
        <w:rPr>
          <w:rFonts w:cs="Calibri"/>
          <w:szCs w:val="22"/>
          <w:u w:val="single"/>
        </w:rPr>
      </w:pPr>
      <w:r w:rsidRPr="00CF024C">
        <w:rPr>
          <w:rFonts w:cs="Calibri"/>
          <w:szCs w:val="22"/>
          <w:u w:val="single"/>
        </w:rPr>
        <w:t>RU4 Primary Production Small Lots</w:t>
      </w:r>
    </w:p>
    <w:p w14:paraId="614B1B85" w14:textId="7CE69BC1" w:rsidR="005B63E2" w:rsidRPr="007E5852" w:rsidRDefault="005B63E2" w:rsidP="005B63E2">
      <w:pPr>
        <w:rPr>
          <w:rFonts w:cs="Calibri"/>
          <w:szCs w:val="22"/>
        </w:rPr>
      </w:pPr>
      <w:r w:rsidRPr="007E5852">
        <w:rPr>
          <w:rFonts w:cs="Calibri"/>
          <w:szCs w:val="22"/>
        </w:rPr>
        <w:t>The proposed land uses provide broader support for the retention of primary production values and sustainable intensive primary industry activities</w:t>
      </w:r>
      <w:r>
        <w:rPr>
          <w:rFonts w:cs="Calibri"/>
          <w:szCs w:val="22"/>
        </w:rPr>
        <w:t>,</w:t>
      </w:r>
      <w:r w:rsidRPr="007E5852">
        <w:rPr>
          <w:rFonts w:cs="Calibri"/>
          <w:szCs w:val="22"/>
        </w:rPr>
        <w:t xml:space="preserve"> while providing for economic growth in nearby villages and rural diversification. </w:t>
      </w:r>
      <w:r w:rsidR="007F0034">
        <w:rPr>
          <w:rFonts w:cs="Calibri"/>
          <w:szCs w:val="22"/>
        </w:rPr>
        <w:t xml:space="preserve">The proposal aims to support diversification of the agriculture industry, for instance the potato industry or microbreweries. </w:t>
      </w:r>
      <w:r w:rsidRPr="007E5852">
        <w:rPr>
          <w:rFonts w:cs="Calibri"/>
          <w:szCs w:val="22"/>
        </w:rPr>
        <w:t xml:space="preserve">It also aims to permit a range of small scale and diverse primary industries, minimise land-use conflicts, and increase employment opportunities. </w:t>
      </w:r>
    </w:p>
    <w:p w14:paraId="196B9523" w14:textId="77777777" w:rsidR="005B63E2" w:rsidRDefault="005B63E2" w:rsidP="005B63E2">
      <w:pPr>
        <w:rPr>
          <w:rFonts w:cs="Calibri"/>
          <w:szCs w:val="22"/>
          <w:u w:val="single"/>
        </w:rPr>
      </w:pPr>
      <w:r w:rsidRPr="00CF024C">
        <w:rPr>
          <w:rFonts w:cs="Calibri"/>
          <w:szCs w:val="22"/>
          <w:u w:val="single"/>
        </w:rPr>
        <w:t>RU5 Village</w:t>
      </w:r>
    </w:p>
    <w:p w14:paraId="4F450EB2" w14:textId="77777777" w:rsidR="005B63E2" w:rsidRPr="007E5852" w:rsidRDefault="005B63E2" w:rsidP="005B63E2">
      <w:pPr>
        <w:rPr>
          <w:rFonts w:cs="Calibri"/>
          <w:szCs w:val="22"/>
        </w:rPr>
      </w:pPr>
      <w:r>
        <w:rPr>
          <w:rFonts w:cs="Calibri"/>
          <w:szCs w:val="22"/>
        </w:rPr>
        <w:t>Changes to the land-use table for this zone</w:t>
      </w:r>
      <w:r w:rsidRPr="007E5852">
        <w:rPr>
          <w:rFonts w:cs="Calibri"/>
          <w:szCs w:val="22"/>
        </w:rPr>
        <w:t xml:space="preserve"> allow for a broader range of suitable developments and land uses, ideal for a residential village.  The changes improve the amenity of the areas by reflecting strategic planning objectives. </w:t>
      </w:r>
    </w:p>
    <w:p w14:paraId="2751983C" w14:textId="37659688" w:rsidR="005B63E2" w:rsidRPr="006F0392" w:rsidRDefault="005B63E2" w:rsidP="005B63E2">
      <w:pPr>
        <w:rPr>
          <w:rFonts w:cstheme="minorHAnsi"/>
        </w:rPr>
      </w:pPr>
      <w:r w:rsidRPr="007E5852">
        <w:rPr>
          <w:rFonts w:cs="Calibri"/>
          <w:szCs w:val="22"/>
        </w:rPr>
        <w:t>The uses are compatible uses within the rural-residential economy and encourage diversity and investment op</w:t>
      </w:r>
      <w:r w:rsidR="000B6D36">
        <w:rPr>
          <w:rFonts w:cs="Calibri"/>
          <w:szCs w:val="22"/>
        </w:rPr>
        <w:t>portunities within the villages.</w:t>
      </w:r>
    </w:p>
    <w:p w14:paraId="0049F9E9" w14:textId="77777777" w:rsidR="005B63E2" w:rsidRDefault="005B63E2" w:rsidP="005B63E2">
      <w:pPr>
        <w:rPr>
          <w:rFonts w:cs="Calibri"/>
          <w:szCs w:val="22"/>
          <w:u w:val="single"/>
        </w:rPr>
      </w:pPr>
      <w:r w:rsidRPr="00CF024C">
        <w:rPr>
          <w:rFonts w:cs="Calibri"/>
          <w:szCs w:val="22"/>
          <w:u w:val="single"/>
        </w:rPr>
        <w:t>R2 Low Density Residential</w:t>
      </w:r>
    </w:p>
    <w:p w14:paraId="31051764" w14:textId="3AFA0619" w:rsidR="005B63E2" w:rsidRDefault="005B63E2" w:rsidP="005B63E2">
      <w:pPr>
        <w:rPr>
          <w:rFonts w:cs="Calibri"/>
          <w:szCs w:val="22"/>
        </w:rPr>
      </w:pPr>
      <w:r w:rsidRPr="0079746A">
        <w:rPr>
          <w:rFonts w:cs="Calibri"/>
          <w:szCs w:val="22"/>
        </w:rPr>
        <w:lastRenderedPageBreak/>
        <w:t>The low-density residential areas provide for the housing needs of the community while supporting economic diversity. Unnecessary restrictions have been eased to more appropriately support development. The small changes to the range of activities will facilitate start-up</w:t>
      </w:r>
      <w:r w:rsidR="000B6D36">
        <w:rPr>
          <w:rFonts w:cs="Calibri"/>
          <w:szCs w:val="22"/>
        </w:rPr>
        <w:t>s</w:t>
      </w:r>
      <w:r w:rsidRPr="0079746A">
        <w:rPr>
          <w:rFonts w:cs="Calibri"/>
          <w:szCs w:val="22"/>
        </w:rPr>
        <w:t xml:space="preserve"> and small business to work from home.</w:t>
      </w:r>
      <w:r w:rsidR="007F0034">
        <w:rPr>
          <w:rFonts w:cs="Calibri"/>
          <w:szCs w:val="22"/>
        </w:rPr>
        <w:t xml:space="preserve">  The proposal also takes into consideration future subdivision growth in the Collector-Gunning growth corridor and makes provision for a selection of neighbourhood shops and eatery type businesses.</w:t>
      </w:r>
    </w:p>
    <w:p w14:paraId="2B5F3691" w14:textId="77777777" w:rsidR="005B63E2" w:rsidRDefault="005B63E2" w:rsidP="005B63E2">
      <w:pPr>
        <w:rPr>
          <w:rFonts w:cs="Calibri"/>
          <w:szCs w:val="22"/>
          <w:u w:val="single"/>
        </w:rPr>
      </w:pPr>
      <w:r w:rsidRPr="00CF024C">
        <w:rPr>
          <w:rFonts w:cs="Calibri"/>
          <w:szCs w:val="22"/>
          <w:u w:val="single"/>
        </w:rPr>
        <w:t>R5 Large Lot Residential</w:t>
      </w:r>
    </w:p>
    <w:p w14:paraId="7EBD155D" w14:textId="77777777" w:rsidR="005B63E2" w:rsidRPr="005240DF" w:rsidRDefault="005B63E2" w:rsidP="005B63E2">
      <w:pPr>
        <w:rPr>
          <w:rFonts w:cs="Calibri"/>
          <w:szCs w:val="22"/>
        </w:rPr>
      </w:pPr>
      <w:r w:rsidRPr="005240DF">
        <w:rPr>
          <w:rFonts w:cs="Calibri"/>
          <w:szCs w:val="22"/>
        </w:rPr>
        <w:t>Amendments to R5 seek to balance the objectives of providing residential housing and environmental protection consistent with this zone</w:t>
      </w:r>
      <w:r>
        <w:rPr>
          <w:rFonts w:cs="Calibri"/>
          <w:szCs w:val="22"/>
        </w:rPr>
        <w:t>,</w:t>
      </w:r>
      <w:r w:rsidRPr="005240DF">
        <w:rPr>
          <w:rFonts w:cs="Calibri"/>
          <w:szCs w:val="22"/>
        </w:rPr>
        <w:t xml:space="preserve"> with more flexibility.</w:t>
      </w:r>
    </w:p>
    <w:p w14:paraId="36E995EF" w14:textId="77777777" w:rsidR="005B63E2" w:rsidRDefault="005B63E2" w:rsidP="005B63E2">
      <w:pPr>
        <w:rPr>
          <w:rFonts w:cs="Calibri"/>
          <w:szCs w:val="22"/>
        </w:rPr>
      </w:pPr>
      <w:r w:rsidRPr="005240DF">
        <w:rPr>
          <w:rFonts w:cs="Calibri"/>
          <w:szCs w:val="22"/>
        </w:rPr>
        <w:t xml:space="preserve">Some uses are appropriate to larger lots; these facilities benefit from a peri-urban location. Providing some changes in this part of the table facilitates other uses that would </w:t>
      </w:r>
      <w:r>
        <w:rPr>
          <w:rFonts w:cs="Calibri"/>
          <w:szCs w:val="22"/>
        </w:rPr>
        <w:t>be appropriate to</w:t>
      </w:r>
      <w:r w:rsidRPr="005240DF">
        <w:rPr>
          <w:rFonts w:cs="Calibri"/>
          <w:szCs w:val="22"/>
        </w:rPr>
        <w:t xml:space="preserve"> the villages and towns while still being close to employment resources.</w:t>
      </w:r>
    </w:p>
    <w:p w14:paraId="3A29C31F" w14:textId="77777777" w:rsidR="005B63E2" w:rsidRDefault="005B63E2" w:rsidP="005B63E2">
      <w:pPr>
        <w:rPr>
          <w:rFonts w:cs="Calibri"/>
          <w:szCs w:val="22"/>
          <w:u w:val="single"/>
        </w:rPr>
      </w:pPr>
      <w:r w:rsidRPr="00CF024C">
        <w:rPr>
          <w:rFonts w:cs="Calibri"/>
          <w:szCs w:val="22"/>
          <w:u w:val="single"/>
        </w:rPr>
        <w:t>B2 Local Centre</w:t>
      </w:r>
    </w:p>
    <w:p w14:paraId="6F2F592C" w14:textId="77777777" w:rsidR="005B63E2" w:rsidRPr="005240DF" w:rsidRDefault="005B63E2" w:rsidP="005B63E2">
      <w:pPr>
        <w:rPr>
          <w:rFonts w:cs="Calibri"/>
          <w:szCs w:val="22"/>
        </w:rPr>
      </w:pPr>
      <w:r w:rsidRPr="005240DF">
        <w:rPr>
          <w:rFonts w:cs="Calibri"/>
          <w:szCs w:val="22"/>
        </w:rPr>
        <w:t>In this zone, the Council aims to create active street frontages as focal points in larger villages.</w:t>
      </w:r>
    </w:p>
    <w:p w14:paraId="067CCFD2" w14:textId="77777777" w:rsidR="005B63E2" w:rsidRPr="005240DF" w:rsidRDefault="005B63E2" w:rsidP="005B63E2">
      <w:pPr>
        <w:rPr>
          <w:rFonts w:cs="Calibri"/>
          <w:szCs w:val="22"/>
        </w:rPr>
      </w:pPr>
      <w:r w:rsidRPr="005240DF">
        <w:rPr>
          <w:rFonts w:cs="Calibri"/>
          <w:szCs w:val="22"/>
        </w:rPr>
        <w:t xml:space="preserve">The proposal aims to support business and to promote the development of a range of land uses </w:t>
      </w:r>
      <w:r>
        <w:rPr>
          <w:rFonts w:cs="Calibri"/>
          <w:szCs w:val="22"/>
        </w:rPr>
        <w:t xml:space="preserve">while </w:t>
      </w:r>
      <w:r w:rsidRPr="005240DF">
        <w:rPr>
          <w:rFonts w:cs="Calibri"/>
          <w:szCs w:val="22"/>
        </w:rPr>
        <w:t>add</w:t>
      </w:r>
      <w:r>
        <w:rPr>
          <w:rFonts w:cs="Calibri"/>
          <w:szCs w:val="22"/>
        </w:rPr>
        <w:t>ing</w:t>
      </w:r>
      <w:r w:rsidRPr="005240DF">
        <w:rPr>
          <w:rFonts w:cs="Calibri"/>
          <w:szCs w:val="22"/>
        </w:rPr>
        <w:t xml:space="preserve"> value as the business district develops. </w:t>
      </w:r>
    </w:p>
    <w:p w14:paraId="3407F24B" w14:textId="77777777" w:rsidR="005B63E2" w:rsidRDefault="005B63E2" w:rsidP="005B63E2">
      <w:pPr>
        <w:rPr>
          <w:rFonts w:cs="Calibri"/>
          <w:szCs w:val="22"/>
          <w:u w:val="single"/>
        </w:rPr>
      </w:pPr>
      <w:r w:rsidRPr="00CF024C">
        <w:rPr>
          <w:rFonts w:cs="Calibri"/>
          <w:szCs w:val="22"/>
          <w:u w:val="single"/>
        </w:rPr>
        <w:t>B4 Mixed Use</w:t>
      </w:r>
    </w:p>
    <w:p w14:paraId="2FE6F818" w14:textId="77777777" w:rsidR="005B63E2" w:rsidRPr="005240DF" w:rsidRDefault="005B63E2" w:rsidP="005B63E2">
      <w:pPr>
        <w:rPr>
          <w:rFonts w:cs="Calibri"/>
          <w:szCs w:val="22"/>
        </w:rPr>
      </w:pPr>
      <w:r w:rsidRPr="005240DF">
        <w:rPr>
          <w:rFonts w:cs="Calibri"/>
          <w:szCs w:val="22"/>
        </w:rPr>
        <w:t>This zone aims to encourage mixed commercial and light industrial uses to include shop-top housing, with less emphasis on street level residences.</w:t>
      </w:r>
    </w:p>
    <w:p w14:paraId="4AC88A2F" w14:textId="77777777" w:rsidR="005B63E2" w:rsidRPr="00102435" w:rsidRDefault="005B63E2" w:rsidP="005B63E2">
      <w:pPr>
        <w:rPr>
          <w:rFonts w:cs="Calibri"/>
          <w:szCs w:val="22"/>
        </w:rPr>
      </w:pPr>
      <w:r w:rsidRPr="005240DF">
        <w:rPr>
          <w:rFonts w:cs="Calibri"/>
          <w:szCs w:val="22"/>
        </w:rPr>
        <w:t>The proposal aims to support business and to provide a mixture of land uses suitable to a business district. Located at the edge of the village centres and the entrance in Crookwell</w:t>
      </w:r>
      <w:r>
        <w:rPr>
          <w:rFonts w:cs="Calibri"/>
          <w:szCs w:val="22"/>
        </w:rPr>
        <w:t>,</w:t>
      </w:r>
      <w:r w:rsidRPr="005240DF">
        <w:rPr>
          <w:rFonts w:cs="Calibri"/>
          <w:szCs w:val="22"/>
        </w:rPr>
        <w:t xml:space="preserve"> this range of land uses provides for services and employment. </w:t>
      </w:r>
    </w:p>
    <w:p w14:paraId="0A6A0245" w14:textId="77777777" w:rsidR="005B63E2" w:rsidRDefault="005B63E2" w:rsidP="005B63E2">
      <w:pPr>
        <w:rPr>
          <w:rFonts w:cs="Calibri"/>
          <w:szCs w:val="22"/>
          <w:u w:val="single"/>
        </w:rPr>
      </w:pPr>
      <w:r w:rsidRPr="00CF024C">
        <w:rPr>
          <w:rFonts w:cs="Calibri"/>
          <w:szCs w:val="22"/>
          <w:u w:val="single"/>
        </w:rPr>
        <w:t>IN2 Light Industrial</w:t>
      </w:r>
    </w:p>
    <w:p w14:paraId="1FE5D8B3" w14:textId="0BE97EA0" w:rsidR="005B63E2" w:rsidRPr="005240DF" w:rsidRDefault="005B63E2" w:rsidP="005B63E2">
      <w:pPr>
        <w:rPr>
          <w:rFonts w:cs="Calibri"/>
          <w:szCs w:val="22"/>
        </w:rPr>
      </w:pPr>
      <w:r w:rsidRPr="005240DF">
        <w:rPr>
          <w:rFonts w:cs="Calibri"/>
          <w:szCs w:val="22"/>
        </w:rPr>
        <w:t xml:space="preserve">The Council will encourage consolidation of compatible land uses that are scattered across Crookwell into one industrial locality, and provide </w:t>
      </w:r>
      <w:r w:rsidR="000B6D36">
        <w:rPr>
          <w:rFonts w:cs="Calibri"/>
          <w:szCs w:val="22"/>
        </w:rPr>
        <w:lastRenderedPageBreak/>
        <w:t>opportunity</w:t>
      </w:r>
      <w:r w:rsidRPr="005240DF">
        <w:rPr>
          <w:rFonts w:cs="Calibri"/>
          <w:szCs w:val="22"/>
        </w:rPr>
        <w:t xml:space="preserve"> for the growth of local employment opportunities</w:t>
      </w:r>
      <w:r w:rsidR="000B6D36">
        <w:rPr>
          <w:rFonts w:cs="Calibri"/>
          <w:szCs w:val="22"/>
        </w:rPr>
        <w:t xml:space="preserve"> in </w:t>
      </w:r>
      <w:r w:rsidR="008B5084">
        <w:rPr>
          <w:rFonts w:cs="Calibri"/>
          <w:szCs w:val="22"/>
        </w:rPr>
        <w:t>the towns</w:t>
      </w:r>
      <w:r w:rsidRPr="005240DF">
        <w:rPr>
          <w:rFonts w:cs="Calibri"/>
          <w:szCs w:val="22"/>
        </w:rPr>
        <w:t xml:space="preserve">. </w:t>
      </w:r>
    </w:p>
    <w:p w14:paraId="4FB71761" w14:textId="545EC2A9" w:rsidR="005B63E2" w:rsidRPr="00CC5445" w:rsidRDefault="005B63E2" w:rsidP="005B63E2">
      <w:pPr>
        <w:rPr>
          <w:rFonts w:cstheme="minorHAnsi"/>
        </w:rPr>
      </w:pPr>
      <w:r w:rsidRPr="005240DF">
        <w:rPr>
          <w:rFonts w:cs="Calibri"/>
          <w:szCs w:val="22"/>
        </w:rPr>
        <w:t>IN2 is the zone for Council to provide for uses that are intrinsically non-residential and no</w:t>
      </w:r>
      <w:r w:rsidR="008B5084">
        <w:rPr>
          <w:rFonts w:cs="Calibri"/>
          <w:szCs w:val="22"/>
        </w:rPr>
        <w:t xml:space="preserve">t retail or commercial business, which </w:t>
      </w:r>
      <w:r w:rsidRPr="005240DF">
        <w:rPr>
          <w:rFonts w:cs="Calibri"/>
          <w:szCs w:val="22"/>
        </w:rPr>
        <w:t xml:space="preserve">have aesthetic or noise pollution impacts. Some </w:t>
      </w:r>
      <w:r w:rsidR="004C4F52">
        <w:rPr>
          <w:rFonts w:cs="Calibri"/>
          <w:szCs w:val="22"/>
        </w:rPr>
        <w:t>existing businesses</w:t>
      </w:r>
      <w:r w:rsidRPr="005240DF">
        <w:rPr>
          <w:rFonts w:cs="Calibri"/>
          <w:szCs w:val="22"/>
        </w:rPr>
        <w:t xml:space="preserve"> </w:t>
      </w:r>
      <w:r w:rsidR="004C4F52">
        <w:rPr>
          <w:rFonts w:cs="Calibri"/>
          <w:szCs w:val="22"/>
        </w:rPr>
        <w:t>may</w:t>
      </w:r>
      <w:r w:rsidRPr="005240DF">
        <w:rPr>
          <w:rFonts w:cs="Calibri"/>
          <w:szCs w:val="22"/>
        </w:rPr>
        <w:t xml:space="preserve"> be in the commercial or rural areas, or are generators of adverse effects and would benefit from co-location with similar activities.</w:t>
      </w:r>
    </w:p>
    <w:p w14:paraId="3E08C199" w14:textId="77777777" w:rsidR="005B63E2" w:rsidRDefault="005B63E2" w:rsidP="005B63E2">
      <w:pPr>
        <w:rPr>
          <w:rFonts w:cs="Calibri"/>
          <w:szCs w:val="22"/>
          <w:u w:val="single"/>
        </w:rPr>
      </w:pPr>
      <w:r w:rsidRPr="00CF024C">
        <w:rPr>
          <w:rFonts w:cs="Calibri"/>
          <w:szCs w:val="22"/>
          <w:u w:val="single"/>
        </w:rPr>
        <w:t>SP1 Special Activities</w:t>
      </w:r>
    </w:p>
    <w:p w14:paraId="70F7F0DB" w14:textId="77777777" w:rsidR="005B63E2" w:rsidRDefault="005B63E2" w:rsidP="005B63E2">
      <w:pPr>
        <w:rPr>
          <w:rFonts w:cs="Calibri"/>
          <w:szCs w:val="22"/>
        </w:rPr>
      </w:pPr>
      <w:r w:rsidRPr="00023B78">
        <w:rPr>
          <w:rFonts w:cs="Calibri"/>
          <w:szCs w:val="22"/>
        </w:rPr>
        <w:t xml:space="preserve">The </w:t>
      </w:r>
      <w:r>
        <w:rPr>
          <w:rFonts w:cs="Calibri"/>
          <w:szCs w:val="22"/>
        </w:rPr>
        <w:t xml:space="preserve">proposal proposes modification of SP </w:t>
      </w:r>
      <w:r w:rsidRPr="00023B78">
        <w:rPr>
          <w:rFonts w:cs="Calibri"/>
          <w:szCs w:val="22"/>
        </w:rPr>
        <w:t xml:space="preserve">zones to facilitate changes in nomenclature </w:t>
      </w:r>
      <w:r>
        <w:rPr>
          <w:rFonts w:cs="Calibri"/>
          <w:szCs w:val="22"/>
        </w:rPr>
        <w:t>and</w:t>
      </w:r>
      <w:r w:rsidRPr="00023B78">
        <w:rPr>
          <w:rFonts w:cs="Calibri"/>
          <w:szCs w:val="22"/>
        </w:rPr>
        <w:t xml:space="preserve"> site needs.</w:t>
      </w:r>
      <w:r>
        <w:rPr>
          <w:rFonts w:cs="Calibri"/>
          <w:szCs w:val="22"/>
        </w:rPr>
        <w:t xml:space="preserve"> This is supported by Council Resolution 09/21- Item 11.3, 18 February 2021.</w:t>
      </w:r>
    </w:p>
    <w:p w14:paraId="72DFFF6F" w14:textId="77777777" w:rsidR="005B63E2" w:rsidRDefault="005B63E2" w:rsidP="005B63E2">
      <w:pPr>
        <w:rPr>
          <w:rFonts w:cs="Calibri"/>
          <w:szCs w:val="22"/>
          <w:u w:val="single"/>
        </w:rPr>
      </w:pPr>
      <w:r w:rsidRPr="00CF024C">
        <w:rPr>
          <w:rFonts w:cs="Calibri"/>
          <w:szCs w:val="22"/>
          <w:u w:val="single"/>
        </w:rPr>
        <w:t>SP2 Infrastructure</w:t>
      </w:r>
    </w:p>
    <w:p w14:paraId="16574B86" w14:textId="77777777" w:rsidR="005B63E2" w:rsidRDefault="005B63E2" w:rsidP="005B63E2">
      <w:pPr>
        <w:rPr>
          <w:rFonts w:cs="Calibri"/>
          <w:szCs w:val="22"/>
        </w:rPr>
      </w:pPr>
      <w:r w:rsidRPr="00023B78">
        <w:rPr>
          <w:rFonts w:cs="Calibri"/>
          <w:szCs w:val="22"/>
        </w:rPr>
        <w:t>The</w:t>
      </w:r>
      <w:r>
        <w:rPr>
          <w:rFonts w:cs="Calibri"/>
          <w:szCs w:val="22"/>
        </w:rPr>
        <w:t xml:space="preserve"> proposal proposes modification of SP zones </w:t>
      </w:r>
      <w:r w:rsidRPr="00023B78">
        <w:rPr>
          <w:rFonts w:cs="Calibri"/>
          <w:szCs w:val="22"/>
        </w:rPr>
        <w:t xml:space="preserve">to facilitate changes in nomenclature </w:t>
      </w:r>
      <w:r>
        <w:rPr>
          <w:rFonts w:cs="Calibri"/>
          <w:szCs w:val="22"/>
        </w:rPr>
        <w:t>and</w:t>
      </w:r>
      <w:r w:rsidRPr="00023B78">
        <w:rPr>
          <w:rFonts w:cs="Calibri"/>
          <w:szCs w:val="22"/>
        </w:rPr>
        <w:t xml:space="preserve"> site needs.</w:t>
      </w:r>
      <w:r w:rsidRPr="00F979C3">
        <w:rPr>
          <w:rFonts w:cs="Calibri"/>
          <w:szCs w:val="22"/>
        </w:rPr>
        <w:t xml:space="preserve"> </w:t>
      </w:r>
      <w:r>
        <w:rPr>
          <w:rFonts w:cs="Calibri"/>
          <w:szCs w:val="22"/>
        </w:rPr>
        <w:t>This is supported by Council Resolution 09/21- Item 11.3, 18 February 2021.</w:t>
      </w:r>
    </w:p>
    <w:p w14:paraId="2DF91372" w14:textId="77777777" w:rsidR="005B63E2" w:rsidRDefault="005B63E2" w:rsidP="005B63E2">
      <w:pPr>
        <w:rPr>
          <w:rFonts w:cs="Calibri"/>
          <w:szCs w:val="22"/>
          <w:u w:val="single"/>
        </w:rPr>
      </w:pPr>
      <w:r w:rsidRPr="00CF024C">
        <w:rPr>
          <w:rFonts w:cs="Calibri"/>
          <w:szCs w:val="22"/>
          <w:u w:val="single"/>
        </w:rPr>
        <w:t>RE1 Public Recreation</w:t>
      </w:r>
    </w:p>
    <w:p w14:paraId="476BC5FE" w14:textId="77777777" w:rsidR="005B63E2" w:rsidRDefault="005B63E2" w:rsidP="005B63E2">
      <w:pPr>
        <w:rPr>
          <w:rFonts w:cs="Calibri"/>
          <w:szCs w:val="22"/>
        </w:rPr>
      </w:pPr>
      <w:r w:rsidRPr="00023B78">
        <w:rPr>
          <w:rFonts w:cs="Calibri"/>
          <w:szCs w:val="22"/>
        </w:rPr>
        <w:t xml:space="preserve">The proposal aims to enable consistent </w:t>
      </w:r>
      <w:r>
        <w:rPr>
          <w:rFonts w:cs="Calibri"/>
          <w:szCs w:val="22"/>
        </w:rPr>
        <w:t>land uses to support recreation</w:t>
      </w:r>
      <w:r w:rsidRPr="00023B78">
        <w:rPr>
          <w:rFonts w:cs="Calibri"/>
          <w:szCs w:val="22"/>
        </w:rPr>
        <w:t xml:space="preserve"> </w:t>
      </w:r>
      <w:r>
        <w:rPr>
          <w:rFonts w:cs="Calibri"/>
          <w:szCs w:val="22"/>
        </w:rPr>
        <w:t xml:space="preserve">and </w:t>
      </w:r>
      <w:r w:rsidRPr="00023B78">
        <w:rPr>
          <w:rFonts w:cs="Calibri"/>
          <w:szCs w:val="22"/>
        </w:rPr>
        <w:t>public open space.</w:t>
      </w:r>
      <w:r>
        <w:rPr>
          <w:rFonts w:cs="Calibri"/>
          <w:szCs w:val="22"/>
        </w:rPr>
        <w:t xml:space="preserve"> </w:t>
      </w:r>
      <w:r w:rsidRPr="00321DB5">
        <w:rPr>
          <w:rFonts w:cs="Calibri"/>
          <w:szCs w:val="22"/>
        </w:rPr>
        <w:t>The change in uses are recreational in nature and are supportive of community</w:t>
      </w:r>
      <w:r>
        <w:rPr>
          <w:rFonts w:cs="Calibri"/>
          <w:szCs w:val="22"/>
        </w:rPr>
        <w:t xml:space="preserve"> recreation</w:t>
      </w:r>
      <w:r w:rsidRPr="00321DB5">
        <w:rPr>
          <w:rFonts w:cs="Calibri"/>
          <w:szCs w:val="22"/>
        </w:rPr>
        <w:t xml:space="preserve">. </w:t>
      </w:r>
    </w:p>
    <w:p w14:paraId="0C97895A" w14:textId="77777777" w:rsidR="005B63E2" w:rsidRDefault="005B63E2" w:rsidP="005B63E2">
      <w:pPr>
        <w:rPr>
          <w:rFonts w:cs="Calibri"/>
          <w:szCs w:val="22"/>
          <w:u w:val="single"/>
        </w:rPr>
      </w:pPr>
      <w:r>
        <w:rPr>
          <w:rFonts w:cs="Calibri"/>
          <w:szCs w:val="22"/>
          <w:u w:val="single"/>
        </w:rPr>
        <w:t>E1 National Parks and Nature Reserves</w:t>
      </w:r>
    </w:p>
    <w:p w14:paraId="2C7D00A3" w14:textId="77777777" w:rsidR="005B63E2" w:rsidRPr="00526315" w:rsidRDefault="005B63E2" w:rsidP="005B63E2">
      <w:pPr>
        <w:rPr>
          <w:rFonts w:cs="Calibri"/>
          <w:szCs w:val="22"/>
        </w:rPr>
      </w:pPr>
      <w:r>
        <w:rPr>
          <w:rFonts w:cs="Calibri"/>
          <w:szCs w:val="22"/>
        </w:rPr>
        <w:t>No change proposed.</w:t>
      </w:r>
    </w:p>
    <w:p w14:paraId="528E36DE" w14:textId="77777777" w:rsidR="005B63E2" w:rsidRDefault="005B63E2" w:rsidP="005B63E2">
      <w:pPr>
        <w:rPr>
          <w:rFonts w:cs="Calibri"/>
          <w:szCs w:val="22"/>
          <w:u w:val="single"/>
        </w:rPr>
      </w:pPr>
      <w:r w:rsidRPr="00CF024C">
        <w:rPr>
          <w:rFonts w:cs="Calibri"/>
          <w:szCs w:val="22"/>
          <w:u w:val="single"/>
        </w:rPr>
        <w:t>E2 Environmental Conservation</w:t>
      </w:r>
    </w:p>
    <w:p w14:paraId="34DBD1B1" w14:textId="2400F30A" w:rsidR="005B63E2" w:rsidRDefault="005B63E2" w:rsidP="005B63E2">
      <w:pPr>
        <w:rPr>
          <w:rFonts w:cs="Calibri"/>
          <w:szCs w:val="22"/>
        </w:rPr>
      </w:pPr>
      <w:r w:rsidRPr="009E5EB5">
        <w:rPr>
          <w:rFonts w:cs="Calibri"/>
          <w:szCs w:val="22"/>
        </w:rPr>
        <w:t xml:space="preserve">The </w:t>
      </w:r>
      <w:r>
        <w:rPr>
          <w:rFonts w:cs="Calibri"/>
          <w:szCs w:val="22"/>
        </w:rPr>
        <w:t xml:space="preserve">proposed </w:t>
      </w:r>
      <w:r w:rsidRPr="009E5EB5">
        <w:rPr>
          <w:rFonts w:cs="Calibri"/>
          <w:szCs w:val="22"/>
        </w:rPr>
        <w:t xml:space="preserve">changes ensure land uses are compatible with the objectives of protecting, managing and restoring the environment, and providing for incremental change and adaptability. In </w:t>
      </w:r>
      <w:r>
        <w:rPr>
          <w:rFonts w:cs="Calibri"/>
          <w:szCs w:val="22"/>
        </w:rPr>
        <w:t xml:space="preserve">contrast to E3, this zone has primarily a </w:t>
      </w:r>
      <w:r w:rsidRPr="009E5EB5">
        <w:rPr>
          <w:rFonts w:cs="Calibri"/>
          <w:szCs w:val="22"/>
        </w:rPr>
        <w:t xml:space="preserve">conservation emphasis. </w:t>
      </w:r>
      <w:r w:rsidR="004C4F52">
        <w:rPr>
          <w:rFonts w:cs="Calibri"/>
          <w:szCs w:val="22"/>
        </w:rPr>
        <w:t>However, t</w:t>
      </w:r>
      <w:r w:rsidRPr="009E5EB5">
        <w:rPr>
          <w:rFonts w:cs="Calibri"/>
          <w:szCs w:val="22"/>
        </w:rPr>
        <w:t xml:space="preserve">he </w:t>
      </w:r>
      <w:r>
        <w:rPr>
          <w:rFonts w:cs="Calibri"/>
          <w:szCs w:val="22"/>
        </w:rPr>
        <w:t xml:space="preserve">existing </w:t>
      </w:r>
      <w:r w:rsidRPr="009E5EB5">
        <w:rPr>
          <w:rFonts w:cs="Calibri"/>
          <w:szCs w:val="22"/>
        </w:rPr>
        <w:t>land use table is very restrictive and does not facilitate the introduction of ecotourism or nature-based tourist facilities</w:t>
      </w:r>
      <w:r w:rsidR="00DB2A60">
        <w:rPr>
          <w:rFonts w:cs="Calibri"/>
          <w:szCs w:val="22"/>
        </w:rPr>
        <w:t xml:space="preserve"> in order </w:t>
      </w:r>
      <w:r w:rsidR="007F0034">
        <w:rPr>
          <w:rFonts w:cs="Calibri"/>
          <w:szCs w:val="22"/>
        </w:rPr>
        <w:t>to facilitate low impact recreational activities</w:t>
      </w:r>
      <w:r w:rsidRPr="009E5EB5">
        <w:rPr>
          <w:rFonts w:cs="Calibri"/>
          <w:szCs w:val="22"/>
        </w:rPr>
        <w:t>.</w:t>
      </w:r>
      <w:r>
        <w:rPr>
          <w:rFonts w:cs="Calibri"/>
          <w:szCs w:val="22"/>
        </w:rPr>
        <w:t xml:space="preserve"> </w:t>
      </w:r>
    </w:p>
    <w:p w14:paraId="7008547B" w14:textId="77777777" w:rsidR="005B63E2" w:rsidRDefault="005B63E2" w:rsidP="005B63E2">
      <w:pPr>
        <w:rPr>
          <w:rFonts w:cs="Calibri"/>
          <w:szCs w:val="22"/>
          <w:u w:val="single"/>
        </w:rPr>
      </w:pPr>
      <w:r w:rsidRPr="00CF024C">
        <w:rPr>
          <w:rFonts w:cs="Calibri"/>
          <w:szCs w:val="22"/>
          <w:u w:val="single"/>
        </w:rPr>
        <w:t>E3 Environmental Management</w:t>
      </w:r>
    </w:p>
    <w:p w14:paraId="0A9DE314" w14:textId="6768B879" w:rsidR="005B63E2" w:rsidRDefault="005B63E2" w:rsidP="005B63E2">
      <w:pPr>
        <w:rPr>
          <w:rFonts w:cs="Calibri"/>
          <w:szCs w:val="22"/>
        </w:rPr>
      </w:pPr>
      <w:r>
        <w:rPr>
          <w:rFonts w:cs="Calibri"/>
          <w:szCs w:val="22"/>
        </w:rPr>
        <w:t xml:space="preserve">The proposal aims to ensure land uses are compatible with objectives relating to protecting, managing and restoring the environment, and are </w:t>
      </w:r>
      <w:r>
        <w:rPr>
          <w:rFonts w:cs="Calibri"/>
          <w:szCs w:val="22"/>
        </w:rPr>
        <w:lastRenderedPageBreak/>
        <w:t>not unreasonably restrictive, whilst allowing some flexibility compared with E2. Tourism related uses are being promoted to a greater extent.</w:t>
      </w:r>
      <w:r w:rsidR="007F0034" w:rsidRPr="007F0034">
        <w:rPr>
          <w:rFonts w:eastAsia="Times New Roman"/>
          <w:color w:val="FF0000"/>
        </w:rPr>
        <w:t xml:space="preserve"> </w:t>
      </w:r>
      <w:r w:rsidR="007F0034" w:rsidRPr="007F0034">
        <w:t>This is the less conservative environmental zone and future remapping will assess the existing E2 and E3 mapping.</w:t>
      </w:r>
    </w:p>
    <w:p w14:paraId="2B81BEFD" w14:textId="5453B215" w:rsidR="00BC51EE" w:rsidRPr="00CF024C" w:rsidRDefault="00BC51EE" w:rsidP="00BC51EE">
      <w:pPr>
        <w:pStyle w:val="Heading3"/>
        <w:rPr>
          <w:rFonts w:asciiTheme="minorHAnsi" w:hAnsiTheme="minorHAnsi" w:cs="Calibri"/>
          <w:szCs w:val="22"/>
        </w:rPr>
      </w:pPr>
      <w:bookmarkStart w:id="12" w:name="_Toc78880049"/>
      <w:r w:rsidRPr="00CF024C">
        <w:rPr>
          <w:rFonts w:asciiTheme="minorHAnsi" w:hAnsiTheme="minorHAnsi" w:cs="Calibri"/>
          <w:szCs w:val="22"/>
        </w:rPr>
        <w:t>Section B - Relationship to strateg</w:t>
      </w:r>
      <w:r w:rsidR="008A1621">
        <w:rPr>
          <w:rFonts w:asciiTheme="minorHAnsi" w:hAnsiTheme="minorHAnsi" w:cs="Calibri"/>
          <w:szCs w:val="22"/>
        </w:rPr>
        <w:t>ic</w:t>
      </w:r>
      <w:r w:rsidRPr="00CF024C">
        <w:rPr>
          <w:rFonts w:asciiTheme="minorHAnsi" w:hAnsiTheme="minorHAnsi" w:cs="Calibri"/>
          <w:szCs w:val="22"/>
        </w:rPr>
        <w:t xml:space="preserve"> planning framework</w:t>
      </w:r>
      <w:bookmarkEnd w:id="12"/>
    </w:p>
    <w:p w14:paraId="2B88BE36"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3. Is the planning proposal consistent with the objectives and actions of the applicable regional or sub-regional strategy?</w:t>
      </w:r>
    </w:p>
    <w:p w14:paraId="0B55C169" w14:textId="71D7FD07" w:rsidR="008A1621" w:rsidRDefault="00193760" w:rsidP="00FF6351">
      <w:pPr>
        <w:rPr>
          <w:rFonts w:cs="Calibri"/>
          <w:szCs w:val="22"/>
        </w:rPr>
      </w:pPr>
      <w:r w:rsidRPr="00CF024C">
        <w:rPr>
          <w:rFonts w:cs="Calibri"/>
          <w:szCs w:val="22"/>
        </w:rPr>
        <w:t xml:space="preserve">The </w:t>
      </w:r>
      <w:r w:rsidR="008A1621">
        <w:rPr>
          <w:rFonts w:cs="Calibri"/>
          <w:szCs w:val="22"/>
        </w:rPr>
        <w:t>Regional Plan</w:t>
      </w:r>
      <w:r w:rsidR="00F0667D" w:rsidRPr="00CF024C">
        <w:rPr>
          <w:rFonts w:cs="Calibri"/>
          <w:szCs w:val="22"/>
        </w:rPr>
        <w:t xml:space="preserve"> set</w:t>
      </w:r>
      <w:r w:rsidR="003046A8">
        <w:rPr>
          <w:rFonts w:cs="Calibri"/>
          <w:szCs w:val="22"/>
        </w:rPr>
        <w:t>s</w:t>
      </w:r>
      <w:r w:rsidR="00F0667D" w:rsidRPr="00CF024C">
        <w:rPr>
          <w:rFonts w:cs="Calibri"/>
          <w:szCs w:val="22"/>
        </w:rPr>
        <w:t xml:space="preserve"> out </w:t>
      </w:r>
      <w:r w:rsidR="003B739F" w:rsidRPr="00CF024C">
        <w:rPr>
          <w:rFonts w:cs="Calibri"/>
          <w:szCs w:val="22"/>
        </w:rPr>
        <w:t>four goals with associated directions</w:t>
      </w:r>
      <w:r w:rsidR="00943EF1">
        <w:rPr>
          <w:rFonts w:cs="Calibri"/>
          <w:szCs w:val="22"/>
        </w:rPr>
        <w:t>.</w:t>
      </w:r>
      <w:r w:rsidR="003B739F" w:rsidRPr="00CF024C">
        <w:rPr>
          <w:rFonts w:cs="Calibri"/>
          <w:szCs w:val="22"/>
        </w:rPr>
        <w:t xml:space="preserve"> </w:t>
      </w:r>
    </w:p>
    <w:p w14:paraId="43597845" w14:textId="738072D5" w:rsidR="002A79DC" w:rsidRDefault="008A1621" w:rsidP="002A79DC">
      <w:pPr>
        <w:rPr>
          <w:rFonts w:cs="Calibri"/>
          <w:szCs w:val="22"/>
        </w:rPr>
      </w:pPr>
      <w:r w:rsidRPr="00526315">
        <w:rPr>
          <w:rFonts w:cs="Calibri"/>
          <w:szCs w:val="22"/>
        </w:rPr>
        <w:t>T</w:t>
      </w:r>
      <w:r w:rsidR="00FF6351" w:rsidRPr="00526315">
        <w:rPr>
          <w:rFonts w:cs="Calibri"/>
          <w:szCs w:val="22"/>
        </w:rPr>
        <w:t xml:space="preserve">he </w:t>
      </w:r>
      <w:r w:rsidRPr="00526315">
        <w:rPr>
          <w:rFonts w:cs="Calibri"/>
          <w:szCs w:val="22"/>
        </w:rPr>
        <w:t xml:space="preserve">planning </w:t>
      </w:r>
      <w:r w:rsidR="00FF6351" w:rsidRPr="00526315">
        <w:rPr>
          <w:rFonts w:cs="Calibri"/>
          <w:szCs w:val="22"/>
        </w:rPr>
        <w:t>proposal is consistent with Goal 1,</w:t>
      </w:r>
      <w:r w:rsidRPr="00526315">
        <w:rPr>
          <w:rFonts w:cs="Calibri"/>
          <w:szCs w:val="22"/>
        </w:rPr>
        <w:t xml:space="preserve"> which is</w:t>
      </w:r>
      <w:r w:rsidR="00943EF1">
        <w:rPr>
          <w:rFonts w:cs="Calibri"/>
          <w:szCs w:val="22"/>
        </w:rPr>
        <w:t xml:space="preserve"> </w:t>
      </w:r>
      <w:r w:rsidR="00526315" w:rsidRPr="00526315">
        <w:rPr>
          <w:rFonts w:cs="Calibri"/>
          <w:szCs w:val="22"/>
        </w:rPr>
        <w:t>A connected and prosperous economy</w:t>
      </w:r>
      <w:r w:rsidR="00943EF1">
        <w:rPr>
          <w:rFonts w:cs="Calibri"/>
          <w:szCs w:val="22"/>
        </w:rPr>
        <w:t>;</w:t>
      </w:r>
      <w:r w:rsidR="00526315" w:rsidRPr="00526315">
        <w:rPr>
          <w:rFonts w:cs="Calibri"/>
          <w:szCs w:val="22"/>
        </w:rPr>
        <w:t xml:space="preserve"> </w:t>
      </w:r>
      <w:r w:rsidR="00FF6351" w:rsidRPr="00526315">
        <w:rPr>
          <w:rFonts w:cs="Calibri"/>
          <w:szCs w:val="22"/>
        </w:rPr>
        <w:t>Goal 3</w:t>
      </w:r>
      <w:r w:rsidR="00943EF1">
        <w:rPr>
          <w:rFonts w:cs="Calibri"/>
          <w:szCs w:val="22"/>
        </w:rPr>
        <w:t>,</w:t>
      </w:r>
      <w:r w:rsidR="00FF6351" w:rsidRPr="00526315">
        <w:rPr>
          <w:rFonts w:cs="Calibri"/>
          <w:szCs w:val="22"/>
        </w:rPr>
        <w:t xml:space="preserve"> </w:t>
      </w:r>
      <w:r w:rsidRPr="00526315">
        <w:rPr>
          <w:rFonts w:cs="Calibri"/>
          <w:szCs w:val="22"/>
        </w:rPr>
        <w:t xml:space="preserve">which is </w:t>
      </w:r>
      <w:r w:rsidR="00526315" w:rsidRPr="00526315">
        <w:rPr>
          <w:rFonts w:cs="Calibri"/>
          <w:szCs w:val="22"/>
        </w:rPr>
        <w:t>Healthy and connected communities</w:t>
      </w:r>
      <w:r w:rsidR="00943EF1">
        <w:rPr>
          <w:rFonts w:cs="Calibri"/>
          <w:szCs w:val="22"/>
        </w:rPr>
        <w:t>;</w:t>
      </w:r>
      <w:r w:rsidR="00526315" w:rsidRPr="00526315">
        <w:rPr>
          <w:rFonts w:cs="Calibri"/>
          <w:szCs w:val="22"/>
        </w:rPr>
        <w:t xml:space="preserve"> </w:t>
      </w:r>
      <w:r w:rsidR="00FF6351" w:rsidRPr="00526315">
        <w:rPr>
          <w:rFonts w:cs="Calibri"/>
          <w:szCs w:val="22"/>
        </w:rPr>
        <w:t>and Goal 4</w:t>
      </w:r>
      <w:r w:rsidR="00943EF1">
        <w:rPr>
          <w:rFonts w:cs="Calibri"/>
          <w:szCs w:val="22"/>
        </w:rPr>
        <w:t>,</w:t>
      </w:r>
      <w:r w:rsidRPr="00526315">
        <w:rPr>
          <w:rFonts w:cs="Calibri"/>
          <w:szCs w:val="22"/>
        </w:rPr>
        <w:t xml:space="preserve"> which is</w:t>
      </w:r>
      <w:r w:rsidR="00526315" w:rsidRPr="00526315">
        <w:rPr>
          <w:rFonts w:cs="Calibri"/>
          <w:szCs w:val="22"/>
        </w:rPr>
        <w:t xml:space="preserve"> Environmentally sustainable housing choices. </w:t>
      </w:r>
      <w:r w:rsidR="00526315">
        <w:rPr>
          <w:rFonts w:cs="Calibri"/>
          <w:szCs w:val="22"/>
        </w:rPr>
        <w:t xml:space="preserve">Unlocking development potential through </w:t>
      </w:r>
      <w:r w:rsidR="00943EF1">
        <w:rPr>
          <w:rFonts w:cs="Calibri"/>
          <w:szCs w:val="22"/>
        </w:rPr>
        <w:t>enabling a</w:t>
      </w:r>
      <w:r w:rsidR="00526315">
        <w:rPr>
          <w:rFonts w:cs="Calibri"/>
          <w:szCs w:val="22"/>
        </w:rPr>
        <w:t xml:space="preserve"> more flexible planning land use </w:t>
      </w:r>
      <w:r w:rsidR="00943EF1">
        <w:rPr>
          <w:rFonts w:cs="Calibri"/>
          <w:szCs w:val="22"/>
        </w:rPr>
        <w:t>table</w:t>
      </w:r>
      <w:r w:rsidR="00526315">
        <w:rPr>
          <w:rFonts w:cs="Calibri"/>
          <w:szCs w:val="22"/>
        </w:rPr>
        <w:t xml:space="preserve"> will support a stronger, connected and more prosperous Upper Lachlan economy.</w:t>
      </w:r>
      <w:r w:rsidR="002A79DC">
        <w:rPr>
          <w:rFonts w:cs="Calibri"/>
          <w:szCs w:val="22"/>
        </w:rPr>
        <w:t xml:space="preserve"> A</w:t>
      </w:r>
      <w:r w:rsidR="00526315">
        <w:rPr>
          <w:rFonts w:cs="Calibri"/>
          <w:szCs w:val="22"/>
        </w:rPr>
        <w:t xml:space="preserve"> stronger and more prosperous economy will pr</w:t>
      </w:r>
      <w:r w:rsidR="00943EF1">
        <w:rPr>
          <w:rFonts w:cs="Calibri"/>
          <w:szCs w:val="22"/>
        </w:rPr>
        <w:t xml:space="preserve">ovide benefits to the community as well as </w:t>
      </w:r>
      <w:r w:rsidR="002A79DC">
        <w:rPr>
          <w:rFonts w:cs="Calibri"/>
          <w:szCs w:val="22"/>
        </w:rPr>
        <w:t>a wider and more appropriate range of housing choices.</w:t>
      </w:r>
    </w:p>
    <w:p w14:paraId="64916DC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4. Is the planning proposal consistent with a Council’s local</w:t>
      </w:r>
    </w:p>
    <w:p w14:paraId="3A2E798A"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strategy or other local strategic plan?</w:t>
      </w:r>
    </w:p>
    <w:p w14:paraId="23F966B8" w14:textId="77777777" w:rsidR="00F0139F" w:rsidRPr="00CF024C" w:rsidRDefault="006F06EC" w:rsidP="00F0139F">
      <w:pPr>
        <w:rPr>
          <w:rFonts w:cs="Calibri"/>
          <w:szCs w:val="22"/>
        </w:rPr>
      </w:pPr>
      <w:r w:rsidRPr="00CF024C">
        <w:rPr>
          <w:rFonts w:cs="Calibri"/>
          <w:szCs w:val="22"/>
        </w:rPr>
        <w:t xml:space="preserve">The Planning proposal is </w:t>
      </w:r>
      <w:r w:rsidR="00155131">
        <w:rPr>
          <w:rFonts w:cs="Calibri"/>
          <w:szCs w:val="22"/>
        </w:rPr>
        <w:t xml:space="preserve">considered to be </w:t>
      </w:r>
      <w:r w:rsidRPr="00CF024C">
        <w:rPr>
          <w:rFonts w:cs="Calibri"/>
          <w:szCs w:val="22"/>
        </w:rPr>
        <w:t>consistent with Council’s local strategies.</w:t>
      </w:r>
    </w:p>
    <w:p w14:paraId="31E6748A" w14:textId="77777777" w:rsidR="000F2C59" w:rsidRPr="00EA7090" w:rsidRDefault="000F2C59" w:rsidP="00F0139F">
      <w:pPr>
        <w:rPr>
          <w:rFonts w:cs="Calibri"/>
          <w:b/>
          <w:color w:val="auto"/>
          <w:szCs w:val="22"/>
        </w:rPr>
      </w:pPr>
      <w:r w:rsidRPr="00EA7090">
        <w:rPr>
          <w:rFonts w:cs="Calibri"/>
          <w:b/>
          <w:color w:val="auto"/>
          <w:szCs w:val="22"/>
        </w:rPr>
        <w:t>Local Strategic Planning Statement</w:t>
      </w:r>
      <w:r w:rsidR="00410EFD" w:rsidRPr="00EA7090">
        <w:rPr>
          <w:rFonts w:cs="Calibri"/>
          <w:b/>
          <w:color w:val="auto"/>
          <w:szCs w:val="22"/>
        </w:rPr>
        <w:t xml:space="preserve"> (LSPS)</w:t>
      </w:r>
    </w:p>
    <w:p w14:paraId="7111A7D9" w14:textId="72F0A5D4" w:rsidR="00A20DE9" w:rsidRPr="00CF024C" w:rsidRDefault="000F2C59" w:rsidP="00F0139F">
      <w:pPr>
        <w:rPr>
          <w:rFonts w:cs="Calibri"/>
          <w:szCs w:val="22"/>
        </w:rPr>
      </w:pPr>
      <w:r w:rsidRPr="00CF024C">
        <w:rPr>
          <w:rFonts w:cs="Calibri"/>
          <w:szCs w:val="22"/>
        </w:rPr>
        <w:t xml:space="preserve">The LSPS has set the vision for the next 20 years. The LSPS </w:t>
      </w:r>
      <w:r w:rsidR="00A20DE9" w:rsidRPr="00CF024C">
        <w:rPr>
          <w:rFonts w:cs="Calibri"/>
          <w:szCs w:val="22"/>
        </w:rPr>
        <w:t>identified</w:t>
      </w:r>
      <w:r w:rsidRPr="00CF024C">
        <w:rPr>
          <w:rFonts w:cs="Calibri"/>
          <w:szCs w:val="22"/>
        </w:rPr>
        <w:t xml:space="preserve"> the</w:t>
      </w:r>
      <w:r w:rsidR="00987764">
        <w:rPr>
          <w:rFonts w:cs="Calibri"/>
          <w:szCs w:val="22"/>
        </w:rPr>
        <w:t xml:space="preserve"> land use tables </w:t>
      </w:r>
      <w:r w:rsidR="00A20DE9" w:rsidRPr="00CF024C">
        <w:rPr>
          <w:rFonts w:cs="Calibri"/>
          <w:szCs w:val="22"/>
        </w:rPr>
        <w:t>as a future opportunity to address in order to improve strategic planning outcomes for the Shire.</w:t>
      </w:r>
    </w:p>
    <w:p w14:paraId="614B0894" w14:textId="2DF743F6" w:rsidR="00F6325C" w:rsidRDefault="00F6325C" w:rsidP="00F6325C">
      <w:pPr>
        <w:rPr>
          <w:szCs w:val="22"/>
        </w:rPr>
      </w:pPr>
      <w:r>
        <w:rPr>
          <w:szCs w:val="22"/>
        </w:rPr>
        <w:t>The LSPS introduces eight planning principles that will guide</w:t>
      </w:r>
      <w:r w:rsidR="00987764">
        <w:rPr>
          <w:szCs w:val="22"/>
        </w:rPr>
        <w:t xml:space="preserve"> Council’s priorities and actions as well as</w:t>
      </w:r>
      <w:r>
        <w:rPr>
          <w:szCs w:val="22"/>
        </w:rPr>
        <w:t xml:space="preserve"> assessments of future</w:t>
      </w:r>
      <w:r w:rsidR="00C51DF2">
        <w:rPr>
          <w:szCs w:val="22"/>
        </w:rPr>
        <w:t xml:space="preserve"> planning</w:t>
      </w:r>
      <w:r>
        <w:rPr>
          <w:szCs w:val="22"/>
        </w:rPr>
        <w:t xml:space="preserve"> proposals. The plan changes will require Council to become more strategic in its approach to planning for the </w:t>
      </w:r>
      <w:r w:rsidR="00C51DF2">
        <w:rPr>
          <w:szCs w:val="22"/>
        </w:rPr>
        <w:t>LGA</w:t>
      </w:r>
      <w:r>
        <w:rPr>
          <w:szCs w:val="22"/>
        </w:rPr>
        <w:t xml:space="preserve">. </w:t>
      </w:r>
    </w:p>
    <w:p w14:paraId="6FF55786" w14:textId="77777777" w:rsidR="006F06EC" w:rsidRPr="00CF024C" w:rsidRDefault="006F06EC" w:rsidP="00D73790">
      <w:pPr>
        <w:rPr>
          <w:rStyle w:val="Hyperlink"/>
          <w:b/>
          <w:bCs/>
          <w:color w:val="auto"/>
          <w:szCs w:val="22"/>
          <w:u w:val="none"/>
        </w:rPr>
      </w:pPr>
      <w:r w:rsidRPr="00CF024C">
        <w:rPr>
          <w:rStyle w:val="Hyperlink"/>
          <w:b/>
          <w:bCs/>
          <w:color w:val="auto"/>
          <w:szCs w:val="22"/>
          <w:u w:val="none"/>
        </w:rPr>
        <w:t xml:space="preserve">Social and Community Plan </w:t>
      </w:r>
      <w:r w:rsidR="00EA7750" w:rsidRPr="00CF024C">
        <w:rPr>
          <w:rStyle w:val="Hyperlink"/>
          <w:b/>
          <w:bCs/>
          <w:color w:val="auto"/>
          <w:szCs w:val="22"/>
          <w:u w:val="none"/>
        </w:rPr>
        <w:t>20</w:t>
      </w:r>
      <w:r w:rsidR="00CD7BEF">
        <w:rPr>
          <w:rStyle w:val="Hyperlink"/>
          <w:b/>
          <w:bCs/>
          <w:color w:val="auto"/>
          <w:szCs w:val="22"/>
          <w:u w:val="none"/>
        </w:rPr>
        <w:t>13</w:t>
      </w:r>
      <w:r w:rsidR="00EA7750" w:rsidRPr="00CF024C">
        <w:rPr>
          <w:rStyle w:val="Hyperlink"/>
          <w:b/>
          <w:bCs/>
          <w:color w:val="auto"/>
          <w:szCs w:val="22"/>
          <w:u w:val="none"/>
        </w:rPr>
        <w:t>-20</w:t>
      </w:r>
      <w:r w:rsidR="00CD7BEF">
        <w:rPr>
          <w:rStyle w:val="Hyperlink"/>
          <w:b/>
          <w:bCs/>
          <w:color w:val="auto"/>
          <w:szCs w:val="22"/>
          <w:u w:val="none"/>
        </w:rPr>
        <w:t>18</w:t>
      </w:r>
    </w:p>
    <w:p w14:paraId="322BACBC" w14:textId="77777777" w:rsidR="00D73790" w:rsidRDefault="00EA7750" w:rsidP="00D73790">
      <w:pPr>
        <w:rPr>
          <w:rFonts w:cs="Calibri"/>
          <w:szCs w:val="22"/>
        </w:rPr>
      </w:pPr>
      <w:r w:rsidRPr="00CF024C">
        <w:rPr>
          <w:rFonts w:cs="Calibri"/>
          <w:szCs w:val="22"/>
        </w:rPr>
        <w:t xml:space="preserve">The planning proposal is generally consistent with the </w:t>
      </w:r>
      <w:r w:rsidR="00A20DE9" w:rsidRPr="00CF024C">
        <w:rPr>
          <w:rFonts w:cs="Calibri"/>
          <w:szCs w:val="22"/>
        </w:rPr>
        <w:t>social and community plan</w:t>
      </w:r>
      <w:r w:rsidR="000F2C59" w:rsidRPr="00CF024C">
        <w:rPr>
          <w:rFonts w:cs="Calibri"/>
          <w:szCs w:val="22"/>
        </w:rPr>
        <w:t xml:space="preserve">. The economic </w:t>
      </w:r>
      <w:r w:rsidR="00A20DE9" w:rsidRPr="00CF024C">
        <w:rPr>
          <w:rFonts w:cs="Calibri"/>
          <w:szCs w:val="22"/>
        </w:rPr>
        <w:t>opportunities</w:t>
      </w:r>
      <w:r w:rsidR="000F2C59" w:rsidRPr="00CF024C">
        <w:rPr>
          <w:rFonts w:cs="Calibri"/>
          <w:szCs w:val="22"/>
        </w:rPr>
        <w:t xml:space="preserve"> expected </w:t>
      </w:r>
      <w:r w:rsidR="00F77A5E">
        <w:rPr>
          <w:rFonts w:cs="Calibri"/>
          <w:szCs w:val="22"/>
        </w:rPr>
        <w:t>to arise</w:t>
      </w:r>
      <w:r w:rsidR="000F2C59" w:rsidRPr="00CF024C">
        <w:rPr>
          <w:rFonts w:cs="Calibri"/>
          <w:szCs w:val="22"/>
        </w:rPr>
        <w:t xml:space="preserve"> as a result </w:t>
      </w:r>
      <w:r w:rsidR="000F2C59" w:rsidRPr="00CF024C">
        <w:rPr>
          <w:rFonts w:cs="Calibri"/>
          <w:szCs w:val="22"/>
        </w:rPr>
        <w:lastRenderedPageBreak/>
        <w:t xml:space="preserve">of reducing land use prohibitions </w:t>
      </w:r>
      <w:r w:rsidR="00611306">
        <w:rPr>
          <w:rFonts w:cs="Calibri"/>
          <w:szCs w:val="22"/>
        </w:rPr>
        <w:t>are expected to</w:t>
      </w:r>
      <w:r w:rsidR="00A20DE9" w:rsidRPr="00CF024C">
        <w:rPr>
          <w:rFonts w:cs="Calibri"/>
          <w:szCs w:val="22"/>
        </w:rPr>
        <w:t xml:space="preserve"> </w:t>
      </w:r>
      <w:r w:rsidR="000F2C59" w:rsidRPr="00CF024C">
        <w:rPr>
          <w:rFonts w:cs="Calibri"/>
          <w:szCs w:val="22"/>
        </w:rPr>
        <w:t>contribute to better outcomes for the community</w:t>
      </w:r>
      <w:r w:rsidR="00611306">
        <w:rPr>
          <w:rFonts w:cs="Calibri"/>
          <w:szCs w:val="22"/>
        </w:rPr>
        <w:t>.</w:t>
      </w:r>
    </w:p>
    <w:p w14:paraId="508E8848" w14:textId="77777777" w:rsidR="00AD2424" w:rsidRDefault="00AD2424" w:rsidP="00D73790">
      <w:pPr>
        <w:rPr>
          <w:rFonts w:cs="Calibri"/>
          <w:szCs w:val="22"/>
        </w:rPr>
      </w:pPr>
      <w:r>
        <w:rPr>
          <w:rStyle w:val="Hyperlink"/>
          <w:b/>
          <w:bCs/>
          <w:color w:val="auto"/>
          <w:szCs w:val="22"/>
          <w:u w:val="none"/>
        </w:rPr>
        <w:t>The Tablelands 2016-2036 Regional Community Strategic Plan</w:t>
      </w:r>
    </w:p>
    <w:p w14:paraId="070EFFC9" w14:textId="77777777" w:rsidR="00AD2424" w:rsidRPr="00CF024C" w:rsidRDefault="00AD2424" w:rsidP="00D73790">
      <w:pPr>
        <w:rPr>
          <w:rFonts w:cs="Calibri"/>
          <w:szCs w:val="22"/>
        </w:rPr>
      </w:pPr>
      <w:r w:rsidRPr="00AD2424">
        <w:rPr>
          <w:rFonts w:cs="Calibri"/>
          <w:szCs w:val="22"/>
        </w:rPr>
        <w:t xml:space="preserve">This planning proposal is consistent with the </w:t>
      </w:r>
      <w:r>
        <w:rPr>
          <w:rFonts w:cs="Calibri"/>
          <w:szCs w:val="22"/>
        </w:rPr>
        <w:t>Regional Community Strategic Plan</w:t>
      </w:r>
      <w:r w:rsidRPr="00AD2424">
        <w:rPr>
          <w:rFonts w:cs="Calibri"/>
          <w:szCs w:val="22"/>
        </w:rPr>
        <w:t xml:space="preserve"> insofar that the </w:t>
      </w:r>
      <w:r>
        <w:rPr>
          <w:rFonts w:cs="Calibri"/>
          <w:szCs w:val="22"/>
        </w:rPr>
        <w:t>land use table changes</w:t>
      </w:r>
      <w:r w:rsidRPr="00AD2424">
        <w:rPr>
          <w:rFonts w:cs="Calibri"/>
          <w:szCs w:val="22"/>
        </w:rPr>
        <w:t xml:space="preserve"> will provide for various opportunities whilst ensuring environmental sustainability, preservation of history and a sense of belonging in a community</w:t>
      </w:r>
      <w:r w:rsidR="001C239F">
        <w:rPr>
          <w:rFonts w:cs="Calibri"/>
          <w:szCs w:val="22"/>
        </w:rPr>
        <w:t xml:space="preserve">. It also aims to provide </w:t>
      </w:r>
      <w:r w:rsidRPr="00AD2424">
        <w:rPr>
          <w:rFonts w:cs="Calibri"/>
          <w:szCs w:val="22"/>
        </w:rPr>
        <w:t>services and facilities to enhance quality of life and economic viability within the Council area.</w:t>
      </w:r>
    </w:p>
    <w:p w14:paraId="65777C63"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5. Is the planning proposal consistent with applicable State Environmental Planning Policies?</w:t>
      </w:r>
    </w:p>
    <w:p w14:paraId="33EBCEE9" w14:textId="4B8636F5" w:rsidR="00603648" w:rsidRPr="00CF024C" w:rsidRDefault="00F0667D" w:rsidP="00B664B3">
      <w:pPr>
        <w:rPr>
          <w:rFonts w:cs="Calibri"/>
          <w:szCs w:val="22"/>
        </w:rPr>
      </w:pPr>
      <w:r w:rsidRPr="00D9732A">
        <w:rPr>
          <w:rFonts w:cs="Calibri"/>
          <w:szCs w:val="22"/>
        </w:rPr>
        <w:t xml:space="preserve">The planning proposal is considered </w:t>
      </w:r>
      <w:r w:rsidR="006D5C6E">
        <w:rPr>
          <w:rFonts w:cs="Calibri"/>
          <w:szCs w:val="22"/>
        </w:rPr>
        <w:t xml:space="preserve">to be </w:t>
      </w:r>
      <w:r w:rsidRPr="00D9732A">
        <w:rPr>
          <w:rFonts w:cs="Calibri"/>
          <w:szCs w:val="22"/>
        </w:rPr>
        <w:t>consistent with relevant State Environmental Planning Policies (SEPPs</w:t>
      </w:r>
      <w:r w:rsidR="002A79DC">
        <w:rPr>
          <w:rFonts w:cs="Calibri"/>
          <w:szCs w:val="22"/>
        </w:rPr>
        <w:t>)</w:t>
      </w:r>
      <w:r w:rsidR="00F01B17">
        <w:rPr>
          <w:rFonts w:cs="Calibri"/>
          <w:szCs w:val="22"/>
        </w:rPr>
        <w:t xml:space="preserve">. </w:t>
      </w:r>
      <w:r w:rsidRPr="00D9732A">
        <w:rPr>
          <w:rFonts w:cs="Calibri"/>
          <w:szCs w:val="22"/>
        </w:rPr>
        <w:t>The table below</w:t>
      </w:r>
      <w:r w:rsidR="00EA7090">
        <w:rPr>
          <w:rFonts w:cs="Calibri"/>
          <w:szCs w:val="22"/>
        </w:rPr>
        <w:t xml:space="preserve"> (Table 2)</w:t>
      </w:r>
      <w:r w:rsidRPr="00D9732A">
        <w:rPr>
          <w:rFonts w:cs="Calibri"/>
          <w:szCs w:val="22"/>
        </w:rPr>
        <w:t xml:space="preserve"> assesses the consistency of the Planning Proposal against each SEPP.</w:t>
      </w:r>
    </w:p>
    <w:p w14:paraId="786D9E87" w14:textId="77777777" w:rsidR="00F62786" w:rsidRDefault="00FF0F65" w:rsidP="00FF0F65">
      <w:pPr>
        <w:tabs>
          <w:tab w:val="left" w:pos="6358"/>
        </w:tabs>
        <w:rPr>
          <w:rFonts w:asciiTheme="majorHAnsi" w:hAnsiTheme="majorHAnsi" w:cs="Calibri"/>
        </w:rPr>
      </w:pPr>
      <w:r>
        <w:rPr>
          <w:rFonts w:asciiTheme="majorHAnsi" w:hAnsiTheme="majorHAnsi" w:cs="Calibri"/>
        </w:rPr>
        <w:tab/>
      </w:r>
    </w:p>
    <w:p w14:paraId="206791BD" w14:textId="73B4CEA5" w:rsidR="00EA7090" w:rsidRDefault="00F62786" w:rsidP="00F62786">
      <w:pPr>
        <w:tabs>
          <w:tab w:val="left" w:pos="2871"/>
        </w:tabs>
        <w:rPr>
          <w:rFonts w:asciiTheme="majorHAnsi" w:hAnsiTheme="majorHAnsi" w:cs="Calibri"/>
        </w:rPr>
      </w:pPr>
      <w:r>
        <w:rPr>
          <w:rFonts w:asciiTheme="majorHAnsi" w:hAnsiTheme="majorHAnsi" w:cs="Calibri"/>
        </w:rPr>
        <w:tab/>
      </w:r>
    </w:p>
    <w:p w14:paraId="280378D7" w14:textId="77777777" w:rsidR="00EA7090" w:rsidRPr="00EA7090" w:rsidRDefault="00EA7090" w:rsidP="00EA7090">
      <w:pPr>
        <w:rPr>
          <w:rFonts w:asciiTheme="majorHAnsi" w:hAnsiTheme="majorHAnsi" w:cs="Calibri"/>
        </w:rPr>
      </w:pPr>
    </w:p>
    <w:p w14:paraId="2B14755C" w14:textId="77777777" w:rsidR="00EA7090" w:rsidRPr="00EA7090" w:rsidRDefault="00EA7090" w:rsidP="00EA7090">
      <w:pPr>
        <w:rPr>
          <w:rFonts w:asciiTheme="majorHAnsi" w:hAnsiTheme="majorHAnsi" w:cs="Calibri"/>
        </w:rPr>
      </w:pPr>
    </w:p>
    <w:p w14:paraId="1BF1C35B" w14:textId="77777777" w:rsidR="00EA7090" w:rsidRPr="00EA7090" w:rsidRDefault="00EA7090" w:rsidP="00EA7090">
      <w:pPr>
        <w:rPr>
          <w:rFonts w:asciiTheme="majorHAnsi" w:hAnsiTheme="majorHAnsi" w:cs="Calibri"/>
        </w:rPr>
      </w:pPr>
    </w:p>
    <w:p w14:paraId="4AE5E869" w14:textId="77777777" w:rsidR="00EA7090" w:rsidRPr="00EA7090" w:rsidRDefault="00EA7090" w:rsidP="00EA7090">
      <w:pPr>
        <w:rPr>
          <w:rFonts w:asciiTheme="majorHAnsi" w:hAnsiTheme="majorHAnsi" w:cs="Calibri"/>
        </w:rPr>
      </w:pPr>
    </w:p>
    <w:p w14:paraId="55EDF92D" w14:textId="77777777" w:rsidR="00EA7090" w:rsidRPr="00EA7090" w:rsidRDefault="00EA7090" w:rsidP="00EA7090">
      <w:pPr>
        <w:rPr>
          <w:rFonts w:asciiTheme="majorHAnsi" w:hAnsiTheme="majorHAnsi" w:cs="Calibri"/>
        </w:rPr>
      </w:pPr>
    </w:p>
    <w:p w14:paraId="7A688ECB" w14:textId="257D058C" w:rsidR="00EA7090" w:rsidRDefault="00EA7090" w:rsidP="00EA7090">
      <w:pPr>
        <w:rPr>
          <w:rFonts w:asciiTheme="majorHAnsi" w:hAnsiTheme="majorHAnsi" w:cs="Calibri"/>
        </w:rPr>
      </w:pPr>
    </w:p>
    <w:p w14:paraId="121408DC" w14:textId="77777777" w:rsidR="00EA7090" w:rsidRPr="00EA7090" w:rsidRDefault="00EA7090" w:rsidP="00EA7090">
      <w:pPr>
        <w:rPr>
          <w:rFonts w:asciiTheme="majorHAnsi" w:hAnsiTheme="majorHAnsi" w:cs="Calibri"/>
        </w:rPr>
      </w:pPr>
    </w:p>
    <w:p w14:paraId="35B781BA" w14:textId="77777777" w:rsidR="00EA7090" w:rsidRPr="00EA7090" w:rsidRDefault="00EA7090" w:rsidP="00EA7090">
      <w:pPr>
        <w:rPr>
          <w:rFonts w:asciiTheme="majorHAnsi" w:hAnsiTheme="majorHAnsi" w:cs="Calibri"/>
        </w:rPr>
      </w:pPr>
    </w:p>
    <w:p w14:paraId="484A894D" w14:textId="77777777" w:rsidR="00603648" w:rsidRDefault="00603648" w:rsidP="00EA7090">
      <w:pPr>
        <w:rPr>
          <w:rFonts w:asciiTheme="majorHAnsi" w:hAnsiTheme="majorHAnsi" w:cs="Calibri"/>
        </w:rPr>
      </w:pPr>
    </w:p>
    <w:p w14:paraId="42BEAEF9" w14:textId="42994F9E" w:rsidR="00EA7090" w:rsidRPr="00EA7090" w:rsidRDefault="00EA7090" w:rsidP="00EA7090">
      <w:pPr>
        <w:rPr>
          <w:rFonts w:asciiTheme="majorHAnsi" w:hAnsiTheme="majorHAnsi" w:cs="Calibri"/>
          <w:b/>
        </w:rPr>
      </w:pPr>
      <w:r w:rsidRPr="00EA7090">
        <w:rPr>
          <w:rFonts w:asciiTheme="majorHAnsi" w:hAnsiTheme="majorHAnsi" w:cs="Calibri"/>
          <w:b/>
        </w:rPr>
        <w:t xml:space="preserve">Table 2: State Environmental Planning Policies </w:t>
      </w:r>
    </w:p>
    <w:tbl>
      <w:tblPr>
        <w:tblpPr w:leftFromText="180" w:rightFromText="180" w:vertAnchor="text" w:horzAnchor="margin" w:tblpXSpec="center" w:tblpY="-1439"/>
        <w:tblW w:w="9776" w:type="dxa"/>
        <w:tblLook w:val="04A0" w:firstRow="1" w:lastRow="0" w:firstColumn="1" w:lastColumn="0" w:noHBand="0" w:noVBand="1"/>
      </w:tblPr>
      <w:tblGrid>
        <w:gridCol w:w="2658"/>
        <w:gridCol w:w="2440"/>
        <w:gridCol w:w="4678"/>
      </w:tblGrid>
      <w:tr w:rsidR="007A7AB7" w:rsidRPr="00C25E0D" w14:paraId="1A2126C0" w14:textId="77777777" w:rsidTr="00340643">
        <w:trPr>
          <w:trHeight w:val="690"/>
        </w:trPr>
        <w:tc>
          <w:tcPr>
            <w:tcW w:w="26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4EBA54"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lastRenderedPageBreak/>
              <w:t>State Environmental Planning Policies</w:t>
            </w:r>
          </w:p>
        </w:tc>
        <w:tc>
          <w:tcPr>
            <w:tcW w:w="2440" w:type="dxa"/>
            <w:tcBorders>
              <w:top w:val="single" w:sz="4" w:space="0" w:color="auto"/>
              <w:left w:val="nil"/>
              <w:bottom w:val="single" w:sz="4" w:space="0" w:color="auto"/>
              <w:right w:val="single" w:sz="4" w:space="0" w:color="auto"/>
            </w:tcBorders>
            <w:shd w:val="clear" w:color="000000" w:fill="F2F2F2"/>
            <w:vAlign w:val="center"/>
            <w:hideMark/>
          </w:tcPr>
          <w:p w14:paraId="274F0AF9"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t>Applicable to Upper Lachlan LGA</w:t>
            </w:r>
          </w:p>
        </w:tc>
        <w:tc>
          <w:tcPr>
            <w:tcW w:w="4678" w:type="dxa"/>
            <w:tcBorders>
              <w:top w:val="single" w:sz="4" w:space="0" w:color="auto"/>
              <w:left w:val="nil"/>
              <w:bottom w:val="single" w:sz="4" w:space="0" w:color="auto"/>
              <w:right w:val="single" w:sz="4" w:space="0" w:color="auto"/>
            </w:tcBorders>
            <w:shd w:val="clear" w:color="000000" w:fill="F2F2F2"/>
          </w:tcPr>
          <w:p w14:paraId="1E64BFDC"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t xml:space="preserve">Consistent </w:t>
            </w:r>
          </w:p>
        </w:tc>
      </w:tr>
      <w:tr w:rsidR="007A7AB7" w:rsidRPr="00C25E0D" w14:paraId="3C0D84F8"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4D866B3"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21—Caravan Parks</w:t>
            </w:r>
          </w:p>
        </w:tc>
        <w:tc>
          <w:tcPr>
            <w:tcW w:w="2440" w:type="dxa"/>
            <w:tcBorders>
              <w:top w:val="nil"/>
              <w:left w:val="nil"/>
              <w:bottom w:val="single" w:sz="4" w:space="0" w:color="auto"/>
              <w:right w:val="single" w:sz="4" w:space="0" w:color="auto"/>
            </w:tcBorders>
            <w:shd w:val="clear" w:color="auto" w:fill="auto"/>
          </w:tcPr>
          <w:p w14:paraId="7CE8976C" w14:textId="77777777" w:rsidR="007A7AB7" w:rsidRPr="00F62786" w:rsidRDefault="00A93AEC"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206057F" w14:textId="77777777" w:rsidR="007A7AB7" w:rsidRPr="00F62786" w:rsidRDefault="00DA28AA" w:rsidP="009545B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w:t>
            </w:r>
            <w:r w:rsidR="000A4FC4" w:rsidRPr="00F62786">
              <w:rPr>
                <w:rFonts w:asciiTheme="majorHAnsi" w:eastAsia="Times New Roman" w:hAnsiTheme="majorHAnsi" w:cs="Calibri"/>
                <w:color w:val="000000"/>
                <w:lang w:val="en-AU" w:eastAsia="en-AU"/>
              </w:rPr>
              <w:t xml:space="preserve"> to be consistent with the SEPP, and may provide additional opportunities. </w:t>
            </w:r>
          </w:p>
        </w:tc>
      </w:tr>
      <w:tr w:rsidR="007A7AB7" w:rsidRPr="00C25E0D" w14:paraId="4F783269" w14:textId="77777777" w:rsidTr="00340643">
        <w:trPr>
          <w:trHeight w:val="1723"/>
        </w:trPr>
        <w:tc>
          <w:tcPr>
            <w:tcW w:w="2658" w:type="dxa"/>
            <w:tcBorders>
              <w:top w:val="nil"/>
              <w:left w:val="single" w:sz="4" w:space="0" w:color="auto"/>
              <w:bottom w:val="single" w:sz="4" w:space="0" w:color="auto"/>
              <w:right w:val="single" w:sz="4" w:space="0" w:color="auto"/>
            </w:tcBorders>
            <w:shd w:val="clear" w:color="auto" w:fill="auto"/>
            <w:hideMark/>
          </w:tcPr>
          <w:p w14:paraId="6DB301E6"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33—Hazardous and Offensive Development</w:t>
            </w:r>
          </w:p>
        </w:tc>
        <w:tc>
          <w:tcPr>
            <w:tcW w:w="2440" w:type="dxa"/>
            <w:tcBorders>
              <w:top w:val="nil"/>
              <w:left w:val="nil"/>
              <w:bottom w:val="single" w:sz="4" w:space="0" w:color="auto"/>
              <w:right w:val="single" w:sz="4" w:space="0" w:color="auto"/>
            </w:tcBorders>
            <w:shd w:val="clear" w:color="auto" w:fill="auto"/>
          </w:tcPr>
          <w:p w14:paraId="075CC34D" w14:textId="77777777" w:rsidR="007A7AB7" w:rsidRPr="00F62786" w:rsidRDefault="00666EC2"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CBD266F" w14:textId="77777777" w:rsidR="007A7AB7" w:rsidRPr="00F62786" w:rsidRDefault="00666EC2"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w:t>
            </w:r>
            <w:r w:rsidR="002E38F7" w:rsidRPr="00F62786">
              <w:rPr>
                <w:rFonts w:asciiTheme="majorHAnsi" w:eastAsia="Times New Roman" w:hAnsiTheme="majorHAnsi" w:cs="Calibri"/>
                <w:color w:val="000000"/>
                <w:lang w:val="en-AU" w:eastAsia="en-AU"/>
              </w:rPr>
              <w:t xml:space="preserve"> consistent with the SEPP in relation to any hazardous or offensi</w:t>
            </w:r>
            <w:r w:rsidR="00FF0F65" w:rsidRPr="00F62786">
              <w:rPr>
                <w:rFonts w:asciiTheme="majorHAnsi" w:eastAsia="Times New Roman" w:hAnsiTheme="majorHAnsi" w:cs="Calibri"/>
                <w:color w:val="000000"/>
                <w:lang w:val="en-AU" w:eastAsia="en-AU"/>
              </w:rPr>
              <w:t>ve industry related development, particularly in the industrial zone.</w:t>
            </w:r>
          </w:p>
        </w:tc>
      </w:tr>
      <w:tr w:rsidR="007A7AB7" w:rsidRPr="00C25E0D" w14:paraId="7C75110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5132C7ED"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36—Manufactured Home Estates</w:t>
            </w:r>
          </w:p>
        </w:tc>
        <w:tc>
          <w:tcPr>
            <w:tcW w:w="2440" w:type="dxa"/>
            <w:tcBorders>
              <w:top w:val="nil"/>
              <w:left w:val="nil"/>
              <w:bottom w:val="single" w:sz="4" w:space="0" w:color="auto"/>
              <w:right w:val="single" w:sz="4" w:space="0" w:color="auto"/>
            </w:tcBorders>
            <w:shd w:val="clear" w:color="auto" w:fill="auto"/>
          </w:tcPr>
          <w:p w14:paraId="242CAA83" w14:textId="77777777" w:rsidR="007A7AB7" w:rsidRPr="00F62786" w:rsidRDefault="00C977BB"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A93AEC"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60962E24" w14:textId="77777777" w:rsidR="007A7AB7" w:rsidRPr="00F62786" w:rsidRDefault="00C977BB"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 consistent with the SEPP, and may provide additional opportunities.</w:t>
            </w:r>
          </w:p>
        </w:tc>
      </w:tr>
      <w:tr w:rsidR="007A7AB7" w:rsidRPr="00C25E0D" w14:paraId="2E5B347D"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321A9C8C" w14:textId="77777777" w:rsidR="00CF024C" w:rsidRPr="00F62786" w:rsidRDefault="00CF024C" w:rsidP="000F1756">
            <w:pPr>
              <w:numPr>
                <w:ilvl w:val="0"/>
                <w:numId w:val="4"/>
              </w:numPr>
              <w:spacing w:after="0" w:line="240" w:lineRule="auto"/>
              <w:ind w:left="0"/>
              <w:rPr>
                <w:rFonts w:asciiTheme="majorHAnsi" w:hAnsiTheme="majorHAnsi" w:cs="Arial"/>
                <w:color w:val="003399"/>
              </w:rPr>
            </w:pPr>
          </w:p>
          <w:p w14:paraId="41F47576" w14:textId="77777777" w:rsidR="00CF024C" w:rsidRPr="00F62786" w:rsidRDefault="00CD2E9B" w:rsidP="000F1756">
            <w:pPr>
              <w:numPr>
                <w:ilvl w:val="0"/>
                <w:numId w:val="4"/>
              </w:numPr>
              <w:spacing w:after="0" w:line="240" w:lineRule="auto"/>
              <w:ind w:left="0"/>
              <w:rPr>
                <w:rFonts w:asciiTheme="majorHAnsi" w:hAnsiTheme="majorHAnsi" w:cs="Arial"/>
                <w:color w:val="003399"/>
              </w:rPr>
            </w:pPr>
            <w:hyperlink r:id="rId22" w:anchor="/view/EPI/2019/658" w:history="1">
              <w:r w:rsidR="00CF024C" w:rsidRPr="00F62786">
                <w:rPr>
                  <w:rStyle w:val="Hyperlink"/>
                  <w:rFonts w:asciiTheme="majorHAnsi" w:hAnsiTheme="majorHAnsi" w:cs="Arial"/>
                  <w:color w:val="3170AB"/>
                </w:rPr>
                <w:t>State Environmental Planning Policy (Koala Habitat Protection) 2019</w:t>
              </w:r>
            </w:hyperlink>
          </w:p>
          <w:p w14:paraId="5A4AF819"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p>
        </w:tc>
        <w:tc>
          <w:tcPr>
            <w:tcW w:w="2440" w:type="dxa"/>
            <w:tcBorders>
              <w:top w:val="nil"/>
              <w:left w:val="nil"/>
              <w:bottom w:val="single" w:sz="4" w:space="0" w:color="auto"/>
              <w:right w:val="single" w:sz="4" w:space="0" w:color="auto"/>
            </w:tcBorders>
            <w:shd w:val="clear" w:color="auto" w:fill="auto"/>
          </w:tcPr>
          <w:p w14:paraId="091CB4D2" w14:textId="77777777" w:rsidR="007A7AB7" w:rsidRPr="00F62786" w:rsidRDefault="00422550" w:rsidP="0042255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A473F0"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2D5198AF" w14:textId="77777777" w:rsidR="007A7AB7" w:rsidRPr="00F62786" w:rsidRDefault="0034064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Development on land</w:t>
            </w:r>
            <w:r w:rsidR="0083407F" w:rsidRPr="00F62786">
              <w:rPr>
                <w:rFonts w:asciiTheme="majorHAnsi" w:eastAsia="Times New Roman" w:hAnsiTheme="majorHAnsi" w:cs="Calibri"/>
                <w:color w:val="000000"/>
                <w:lang w:val="en-AU" w:eastAsia="en-AU"/>
              </w:rPr>
              <w:t xml:space="preserve"> identified on the koala habitat map will </w:t>
            </w:r>
            <w:r w:rsidRPr="00F62786">
              <w:rPr>
                <w:rFonts w:asciiTheme="majorHAnsi" w:eastAsia="Times New Roman" w:hAnsiTheme="majorHAnsi" w:cs="Calibri"/>
                <w:color w:val="000000"/>
                <w:lang w:val="en-AU" w:eastAsia="en-AU"/>
              </w:rPr>
              <w:t xml:space="preserve">be required to </w:t>
            </w:r>
            <w:r w:rsidR="0083407F" w:rsidRPr="00F62786">
              <w:rPr>
                <w:rFonts w:asciiTheme="majorHAnsi" w:eastAsia="Times New Roman" w:hAnsiTheme="majorHAnsi" w:cs="Calibri"/>
                <w:color w:val="000000"/>
                <w:lang w:val="en-AU" w:eastAsia="en-AU"/>
              </w:rPr>
              <w:t>follow the development procedure required by state Government in accordance with this SEPP.</w:t>
            </w:r>
          </w:p>
        </w:tc>
      </w:tr>
      <w:tr w:rsidR="007A7AB7" w:rsidRPr="00C25E0D" w14:paraId="5A35F732"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BF95AC0"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55—Remediation of Land</w:t>
            </w:r>
          </w:p>
        </w:tc>
        <w:tc>
          <w:tcPr>
            <w:tcW w:w="2440" w:type="dxa"/>
            <w:tcBorders>
              <w:top w:val="nil"/>
              <w:left w:val="nil"/>
              <w:bottom w:val="single" w:sz="4" w:space="0" w:color="auto"/>
              <w:right w:val="single" w:sz="4" w:space="0" w:color="auto"/>
            </w:tcBorders>
            <w:shd w:val="clear" w:color="auto" w:fill="auto"/>
          </w:tcPr>
          <w:p w14:paraId="281B728F" w14:textId="77777777" w:rsidR="007A7AB7" w:rsidRPr="00F62786" w:rsidRDefault="00340643"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4006A6B3" w14:textId="77777777" w:rsidR="007A7AB7" w:rsidRPr="00F62786" w:rsidRDefault="00340643" w:rsidP="00FF0F65">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Planning Proposa</w:t>
            </w:r>
            <w:r w:rsidR="005149B6" w:rsidRPr="00F62786">
              <w:rPr>
                <w:rFonts w:asciiTheme="majorHAnsi" w:eastAsia="Times New Roman" w:hAnsiTheme="majorHAnsi" w:cs="Calibri"/>
                <w:color w:val="000000"/>
                <w:lang w:val="en-AU" w:eastAsia="en-AU"/>
              </w:rPr>
              <w:t>l is consistent with this SEPP in relation to the r</w:t>
            </w:r>
            <w:r w:rsidR="00FF0F65" w:rsidRPr="00F62786">
              <w:rPr>
                <w:rFonts w:asciiTheme="majorHAnsi" w:eastAsia="Times New Roman" w:hAnsiTheme="majorHAnsi" w:cs="Calibri"/>
                <w:color w:val="000000"/>
                <w:lang w:val="en-AU" w:eastAsia="en-AU"/>
              </w:rPr>
              <w:t>emediation of contaminated land. C</w:t>
            </w:r>
            <w:r w:rsidR="008C3970" w:rsidRPr="00F62786">
              <w:rPr>
                <w:rFonts w:asciiTheme="majorHAnsi" w:eastAsia="Times New Roman" w:hAnsiTheme="majorHAnsi" w:cs="Calibri"/>
                <w:color w:val="000000"/>
                <w:lang w:val="en-AU" w:eastAsia="en-AU"/>
              </w:rPr>
              <w:t>hanges</w:t>
            </w:r>
            <w:r w:rsidR="005149B6" w:rsidRPr="00F62786">
              <w:rPr>
                <w:rFonts w:asciiTheme="majorHAnsi" w:eastAsia="Times New Roman" w:hAnsiTheme="majorHAnsi" w:cs="Calibri"/>
                <w:color w:val="000000"/>
                <w:lang w:val="en-AU" w:eastAsia="en-AU"/>
              </w:rPr>
              <w:t xml:space="preserve"> to the land use table will </w:t>
            </w:r>
            <w:r w:rsidR="008C3970" w:rsidRPr="00F62786">
              <w:rPr>
                <w:rFonts w:asciiTheme="majorHAnsi" w:eastAsia="Times New Roman" w:hAnsiTheme="majorHAnsi" w:cs="Calibri"/>
                <w:color w:val="000000"/>
                <w:lang w:val="en-AU" w:eastAsia="en-AU"/>
              </w:rPr>
              <w:t>maintain consistency with the SEPP in determining development applications generally, consent to carry out remediation work, and other relevant considerations.</w:t>
            </w:r>
          </w:p>
        </w:tc>
      </w:tr>
      <w:tr w:rsidR="007A7AB7" w:rsidRPr="00C25E0D" w14:paraId="544C36DC"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63590EA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64—Advertising and Signage</w:t>
            </w:r>
          </w:p>
        </w:tc>
        <w:tc>
          <w:tcPr>
            <w:tcW w:w="2440" w:type="dxa"/>
            <w:tcBorders>
              <w:top w:val="nil"/>
              <w:left w:val="nil"/>
              <w:bottom w:val="single" w:sz="4" w:space="0" w:color="auto"/>
              <w:right w:val="single" w:sz="4" w:space="0" w:color="auto"/>
            </w:tcBorders>
            <w:shd w:val="clear" w:color="auto" w:fill="auto"/>
          </w:tcPr>
          <w:p w14:paraId="6A942689" w14:textId="77777777" w:rsidR="007A7AB7" w:rsidRPr="00F62786" w:rsidRDefault="00423E1B"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1C239F"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50973800" w14:textId="77777777" w:rsidR="007A7AB7" w:rsidRPr="00F62786" w:rsidRDefault="00557DB4" w:rsidP="00557DB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consistent with this SEPP in relation to regulation of signage as identified in the land use tables.</w:t>
            </w:r>
          </w:p>
        </w:tc>
      </w:tr>
      <w:tr w:rsidR="007A7AB7" w:rsidRPr="00C25E0D" w14:paraId="250EDDF3"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0AE16E1E"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65—Design Quality of Residential Apartment Development</w:t>
            </w:r>
          </w:p>
        </w:tc>
        <w:tc>
          <w:tcPr>
            <w:tcW w:w="2440" w:type="dxa"/>
            <w:tcBorders>
              <w:top w:val="nil"/>
              <w:left w:val="nil"/>
              <w:bottom w:val="single" w:sz="4" w:space="0" w:color="auto"/>
              <w:right w:val="single" w:sz="4" w:space="0" w:color="auto"/>
            </w:tcBorders>
            <w:shd w:val="clear" w:color="auto" w:fill="auto"/>
          </w:tcPr>
          <w:p w14:paraId="054A205C" w14:textId="77777777" w:rsidR="007A7AB7" w:rsidRPr="00F62786" w:rsidRDefault="001C239F"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7C82A63" w14:textId="77777777" w:rsidR="007A7AB7" w:rsidRPr="00F62786" w:rsidRDefault="000A4FC4"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Residential flat buildings</w:t>
            </w:r>
            <w:r w:rsidR="008133C4" w:rsidRPr="00F62786">
              <w:rPr>
                <w:rFonts w:asciiTheme="majorHAnsi" w:eastAsia="Times New Roman" w:hAnsiTheme="majorHAnsi" w:cs="Calibri"/>
                <w:color w:val="000000"/>
                <w:lang w:val="en-AU" w:eastAsia="en-AU"/>
              </w:rPr>
              <w:t>, shop top housing and mixed use development</w:t>
            </w:r>
            <w:r w:rsidRPr="00F62786">
              <w:rPr>
                <w:rFonts w:asciiTheme="majorHAnsi" w:eastAsia="Times New Roman" w:hAnsiTheme="majorHAnsi" w:cs="Calibri"/>
                <w:color w:val="000000"/>
                <w:lang w:val="en-AU" w:eastAsia="en-AU"/>
              </w:rPr>
              <w:t xml:space="preserve"> are permissible in the R2 and business zones as a result of the changes to the land use tables. </w:t>
            </w:r>
            <w:r w:rsidR="00CA01BC" w:rsidRPr="00F62786">
              <w:rPr>
                <w:rFonts w:asciiTheme="majorHAnsi" w:eastAsia="Times New Roman" w:hAnsiTheme="majorHAnsi" w:cs="Calibri"/>
                <w:color w:val="000000"/>
                <w:lang w:val="en-AU" w:eastAsia="en-AU"/>
              </w:rPr>
              <w:t>The proposal is consistent with this SEPP.</w:t>
            </w:r>
          </w:p>
        </w:tc>
      </w:tr>
      <w:tr w:rsidR="007A7AB7" w:rsidRPr="00C25E0D" w14:paraId="7912A917"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46657FC7"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70—Affordable Housing (Revised Schemes)</w:t>
            </w:r>
          </w:p>
        </w:tc>
        <w:tc>
          <w:tcPr>
            <w:tcW w:w="2440" w:type="dxa"/>
            <w:tcBorders>
              <w:top w:val="nil"/>
              <w:left w:val="nil"/>
              <w:bottom w:val="single" w:sz="4" w:space="0" w:color="auto"/>
              <w:right w:val="single" w:sz="4" w:space="0" w:color="auto"/>
            </w:tcBorders>
            <w:shd w:val="clear" w:color="auto" w:fill="auto"/>
          </w:tcPr>
          <w:p w14:paraId="3EE3E097"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472BDEE4" w14:textId="77777777" w:rsidR="007A7AB7" w:rsidRPr="00F62786" w:rsidRDefault="00B10DD0" w:rsidP="00FF0F65">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With </w:t>
            </w:r>
            <w:r w:rsidR="00FF0F65" w:rsidRPr="00F62786">
              <w:rPr>
                <w:rFonts w:asciiTheme="majorHAnsi" w:eastAsia="Times New Roman" w:hAnsiTheme="majorHAnsi" w:cs="Calibri"/>
                <w:color w:val="000000"/>
                <w:lang w:val="en-AU" w:eastAsia="en-AU"/>
              </w:rPr>
              <w:t>one of its</w:t>
            </w:r>
            <w:r w:rsidRPr="00F62786">
              <w:rPr>
                <w:rFonts w:asciiTheme="majorHAnsi" w:eastAsia="Times New Roman" w:hAnsiTheme="majorHAnsi" w:cs="Calibri"/>
                <w:color w:val="000000"/>
                <w:lang w:val="en-AU" w:eastAsia="en-AU"/>
              </w:rPr>
              <w:t xml:space="preserve"> objectives </w:t>
            </w:r>
            <w:r w:rsidR="00FF0F65" w:rsidRPr="00F62786">
              <w:rPr>
                <w:rFonts w:asciiTheme="majorHAnsi" w:eastAsia="Times New Roman" w:hAnsiTheme="majorHAnsi" w:cs="Calibri"/>
                <w:color w:val="000000"/>
                <w:lang w:val="en-AU" w:eastAsia="en-AU"/>
              </w:rPr>
              <w:t>being to increase</w:t>
            </w:r>
            <w:r w:rsidRPr="00F62786">
              <w:rPr>
                <w:rFonts w:asciiTheme="majorHAnsi" w:eastAsia="Times New Roman" w:hAnsiTheme="majorHAnsi" w:cs="Calibri"/>
                <w:color w:val="000000"/>
                <w:lang w:val="en-AU" w:eastAsia="en-AU"/>
              </w:rPr>
              <w:t xml:space="preserve"> housing diversity t</w:t>
            </w:r>
            <w:r w:rsidR="00052C40" w:rsidRPr="00F62786">
              <w:rPr>
                <w:rFonts w:asciiTheme="majorHAnsi" w:eastAsia="Times New Roman" w:hAnsiTheme="majorHAnsi" w:cs="Calibri"/>
                <w:color w:val="000000"/>
                <w:lang w:val="en-AU" w:eastAsia="en-AU"/>
              </w:rPr>
              <w:t>he Planning Proposal is considered to be consistent with the SEPP</w:t>
            </w:r>
            <w:r w:rsidRPr="00F62786">
              <w:rPr>
                <w:rFonts w:asciiTheme="majorHAnsi" w:eastAsia="Times New Roman" w:hAnsiTheme="majorHAnsi" w:cs="Calibri"/>
                <w:color w:val="000000"/>
                <w:lang w:val="en-AU" w:eastAsia="en-AU"/>
              </w:rPr>
              <w:t>.</w:t>
            </w:r>
          </w:p>
        </w:tc>
      </w:tr>
      <w:tr w:rsidR="00C04DDD" w:rsidRPr="00C25E0D" w14:paraId="1131307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tcPr>
          <w:p w14:paraId="5BEDD682" w14:textId="77777777" w:rsidR="00C04DDD" w:rsidRPr="00F62786" w:rsidRDefault="00CD2E9B" w:rsidP="005B2274">
            <w:pPr>
              <w:spacing w:after="0" w:line="240" w:lineRule="auto"/>
              <w:rPr>
                <w:rFonts w:asciiTheme="majorHAnsi" w:eastAsia="Times New Roman" w:hAnsiTheme="majorHAnsi" w:cs="Calibri"/>
                <w:color w:val="0563C1"/>
                <w:u w:val="single"/>
                <w:lang w:val="en-AU" w:eastAsia="en-AU"/>
              </w:rPr>
            </w:pPr>
            <w:hyperlink r:id="rId23" w:anchor="/view/EPI/2009/364" w:history="1">
              <w:r w:rsidR="00C04DDD" w:rsidRPr="00F62786">
                <w:rPr>
                  <w:rStyle w:val="Hyperlink"/>
                  <w:rFonts w:asciiTheme="majorHAnsi" w:hAnsiTheme="majorHAnsi" w:cs="Arial"/>
                  <w:color w:val="3170AB"/>
                </w:rPr>
                <w:t>State Environmental Planning Policy (Affordable Rental Housing) 2009</w:t>
              </w:r>
            </w:hyperlink>
          </w:p>
        </w:tc>
        <w:tc>
          <w:tcPr>
            <w:tcW w:w="2440" w:type="dxa"/>
            <w:tcBorders>
              <w:top w:val="nil"/>
              <w:left w:val="nil"/>
              <w:bottom w:val="single" w:sz="4" w:space="0" w:color="auto"/>
              <w:right w:val="single" w:sz="4" w:space="0" w:color="auto"/>
            </w:tcBorders>
            <w:shd w:val="clear" w:color="auto" w:fill="auto"/>
          </w:tcPr>
          <w:p w14:paraId="4E4B1C82" w14:textId="77777777" w:rsidR="00C04DDD" w:rsidRPr="00F62786" w:rsidRDefault="00D0197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291748E" w14:textId="77777777" w:rsidR="00C04DDD" w:rsidRPr="00F62786" w:rsidRDefault="00FF0F65" w:rsidP="00B10DD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With one of its objectives being to increase </w:t>
            </w:r>
            <w:r w:rsidR="002E38F7" w:rsidRPr="00F62786">
              <w:rPr>
                <w:rFonts w:asciiTheme="majorHAnsi" w:eastAsia="Times New Roman" w:hAnsiTheme="majorHAnsi" w:cs="Calibri"/>
                <w:color w:val="000000"/>
                <w:lang w:val="en-AU" w:eastAsia="en-AU"/>
              </w:rPr>
              <w:t>housing diversity the Planning Proposal is considered to be consistent with the SEPP.</w:t>
            </w:r>
          </w:p>
        </w:tc>
      </w:tr>
      <w:tr w:rsidR="007A7AB7" w:rsidRPr="00C25E0D" w14:paraId="58B1485E"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71C5C7C"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lastRenderedPageBreak/>
              <w:t>·  State Environmental Planning Policy (Aboriginal Land) 2019</w:t>
            </w:r>
          </w:p>
        </w:tc>
        <w:tc>
          <w:tcPr>
            <w:tcW w:w="2440" w:type="dxa"/>
            <w:tcBorders>
              <w:top w:val="nil"/>
              <w:left w:val="nil"/>
              <w:bottom w:val="single" w:sz="4" w:space="0" w:color="auto"/>
              <w:right w:val="single" w:sz="4" w:space="0" w:color="auto"/>
            </w:tcBorders>
            <w:shd w:val="clear" w:color="auto" w:fill="auto"/>
          </w:tcPr>
          <w:p w14:paraId="0614B713"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63C005F4" w14:textId="77777777" w:rsidR="007A7AB7" w:rsidRPr="00F62786" w:rsidRDefault="00052C4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 consistent with the SEPP</w:t>
            </w:r>
            <w:r w:rsidR="00B10DD0" w:rsidRPr="00F62786">
              <w:rPr>
                <w:rFonts w:asciiTheme="majorHAnsi" w:eastAsia="Times New Roman" w:hAnsiTheme="majorHAnsi" w:cs="Calibri"/>
                <w:color w:val="000000"/>
                <w:lang w:val="en-AU" w:eastAsia="en-AU"/>
              </w:rPr>
              <w:t xml:space="preserve">. </w:t>
            </w:r>
          </w:p>
        </w:tc>
      </w:tr>
      <w:tr w:rsidR="007A7AB7" w:rsidRPr="00C25E0D" w14:paraId="00E50E96"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432191D"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(Building Sustainability Index: BASIX) 2004</w:t>
            </w:r>
          </w:p>
        </w:tc>
        <w:tc>
          <w:tcPr>
            <w:tcW w:w="2440" w:type="dxa"/>
            <w:tcBorders>
              <w:top w:val="nil"/>
              <w:left w:val="nil"/>
              <w:bottom w:val="single" w:sz="4" w:space="0" w:color="auto"/>
              <w:right w:val="single" w:sz="4" w:space="0" w:color="auto"/>
            </w:tcBorders>
            <w:shd w:val="clear" w:color="auto" w:fill="auto"/>
          </w:tcPr>
          <w:p w14:paraId="30FA34A5" w14:textId="77777777" w:rsidR="007A7AB7" w:rsidRPr="00F62786" w:rsidRDefault="0007389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9C25FE2" w14:textId="77777777" w:rsidR="007A7AB7" w:rsidRPr="00F62786" w:rsidRDefault="0007389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The aim of having greater housing diversity </w:t>
            </w:r>
            <w:r w:rsidR="00C941E0" w:rsidRPr="00F62786">
              <w:rPr>
                <w:rFonts w:asciiTheme="majorHAnsi" w:eastAsia="Times New Roman" w:hAnsiTheme="majorHAnsi" w:cs="Calibri"/>
                <w:color w:val="000000"/>
                <w:lang w:val="en-AU" w:eastAsia="en-AU"/>
              </w:rPr>
              <w:t xml:space="preserve">continues to align with this policy by encouraging sustainable residential development and ensuring conditions associated with carrying out of residential development be fulfilled. </w:t>
            </w:r>
          </w:p>
        </w:tc>
      </w:tr>
      <w:tr w:rsidR="007A7AB7" w:rsidRPr="00C25E0D" w14:paraId="329BE609"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6E6D4DC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(Educational Establishments and Child Care Facilities) 2017</w:t>
            </w:r>
          </w:p>
        </w:tc>
        <w:tc>
          <w:tcPr>
            <w:tcW w:w="2440" w:type="dxa"/>
            <w:tcBorders>
              <w:top w:val="nil"/>
              <w:left w:val="nil"/>
              <w:bottom w:val="single" w:sz="4" w:space="0" w:color="auto"/>
              <w:right w:val="single" w:sz="4" w:space="0" w:color="auto"/>
            </w:tcBorders>
            <w:shd w:val="clear" w:color="auto" w:fill="auto"/>
          </w:tcPr>
          <w:p w14:paraId="724DE1D3"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0DD3DE2" w14:textId="77777777" w:rsidR="007A7AB7" w:rsidRPr="00F62786" w:rsidRDefault="000203E7" w:rsidP="00FF0F65">
            <w:pPr>
              <w:spacing w:after="0" w:line="240" w:lineRule="auto"/>
              <w:rPr>
                <w:rFonts w:asciiTheme="majorHAnsi" w:eastAsia="Times New Roman" w:hAnsiTheme="majorHAnsi" w:cs="Calibri"/>
                <w:color w:val="000000"/>
                <w:highlight w:val="yellow"/>
                <w:lang w:val="en-AU" w:eastAsia="en-AU"/>
              </w:rPr>
            </w:pPr>
            <w:r w:rsidRPr="00F62786">
              <w:rPr>
                <w:rFonts w:asciiTheme="majorHAnsi" w:eastAsia="Times New Roman" w:hAnsiTheme="majorHAnsi" w:cs="Calibri"/>
                <w:color w:val="000000"/>
                <w:lang w:val="en-AU" w:eastAsia="en-AU"/>
              </w:rPr>
              <w:t xml:space="preserve">Proposal is consistent with this SEPP and its aim of facilitating </w:t>
            </w:r>
            <w:r w:rsidR="00FF0F65" w:rsidRPr="00F62786">
              <w:rPr>
                <w:rFonts w:asciiTheme="majorHAnsi" w:eastAsia="Times New Roman" w:hAnsiTheme="majorHAnsi" w:cs="Calibri"/>
                <w:color w:val="000000"/>
                <w:lang w:val="en-AU" w:eastAsia="en-AU"/>
              </w:rPr>
              <w:t>effective</w:t>
            </w:r>
            <w:r w:rsidRPr="00F62786">
              <w:rPr>
                <w:rFonts w:asciiTheme="majorHAnsi" w:eastAsia="Times New Roman" w:hAnsiTheme="majorHAnsi" w:cs="Calibri"/>
                <w:color w:val="000000"/>
                <w:lang w:val="en-AU" w:eastAsia="en-AU"/>
              </w:rPr>
              <w:t xml:space="preserve"> delivery of educational establishments and early education and care facilities. </w:t>
            </w:r>
            <w:r w:rsidR="000A4FC4" w:rsidRPr="00F62786">
              <w:rPr>
                <w:rFonts w:asciiTheme="majorHAnsi" w:eastAsia="Times New Roman" w:hAnsiTheme="majorHAnsi" w:cs="Calibri"/>
                <w:color w:val="000000"/>
                <w:lang w:val="en-AU" w:eastAsia="en-AU"/>
              </w:rPr>
              <w:t xml:space="preserve">Changes will facilitate additional </w:t>
            </w:r>
            <w:r w:rsidR="00052C40" w:rsidRPr="00F62786">
              <w:rPr>
                <w:rFonts w:asciiTheme="majorHAnsi" w:eastAsia="Times New Roman" w:hAnsiTheme="majorHAnsi" w:cs="Calibri"/>
                <w:color w:val="000000"/>
                <w:lang w:val="en-AU" w:eastAsia="en-AU"/>
              </w:rPr>
              <w:t>child care facilities</w:t>
            </w:r>
            <w:r w:rsidR="000A4FC4" w:rsidRPr="00F62786">
              <w:rPr>
                <w:rFonts w:asciiTheme="majorHAnsi" w:eastAsia="Times New Roman" w:hAnsiTheme="majorHAnsi" w:cs="Calibri"/>
                <w:color w:val="000000"/>
                <w:lang w:val="en-AU" w:eastAsia="en-AU"/>
              </w:rPr>
              <w:t xml:space="preserve"> in some zones, including RU1 and RU2, and mixed use and business zones.</w:t>
            </w:r>
          </w:p>
        </w:tc>
      </w:tr>
      <w:tr w:rsidR="007A7AB7" w:rsidRPr="00C25E0D" w14:paraId="1A711F8C"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1D4C66E"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(Exempt and Complying Development Codes) 2008</w:t>
            </w:r>
          </w:p>
        </w:tc>
        <w:tc>
          <w:tcPr>
            <w:tcW w:w="2440" w:type="dxa"/>
            <w:tcBorders>
              <w:top w:val="nil"/>
              <w:left w:val="nil"/>
              <w:bottom w:val="single" w:sz="4" w:space="0" w:color="auto"/>
              <w:right w:val="single" w:sz="4" w:space="0" w:color="auto"/>
            </w:tcBorders>
            <w:shd w:val="clear" w:color="auto" w:fill="auto"/>
          </w:tcPr>
          <w:p w14:paraId="7ACD37A9" w14:textId="77777777" w:rsidR="00A473F0" w:rsidRPr="00F62786" w:rsidRDefault="000203E7" w:rsidP="00FC256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2DDD3619" w14:textId="77777777" w:rsidR="007A7AB7" w:rsidRPr="00F62786" w:rsidRDefault="000203E7" w:rsidP="00F82CA7">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No change is proposed. Proposal is consistent with this SEPP and its aim of</w:t>
            </w:r>
            <w:r w:rsidRPr="00F62786">
              <w:rPr>
                <w:rFonts w:asciiTheme="majorHAnsi" w:hAnsiTheme="majorHAnsi"/>
                <w:color w:val="000000"/>
                <w:shd w:val="clear" w:color="auto" w:fill="FFFFFF"/>
              </w:rPr>
              <w:t xml:space="preserve"> providing streamlined assessment processes for development that complies with specified development standards.</w:t>
            </w:r>
          </w:p>
        </w:tc>
      </w:tr>
      <w:tr w:rsidR="007A7AB7" w:rsidRPr="00C25E0D" w14:paraId="2354A9B6"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0D3F5C3" w14:textId="77777777" w:rsidR="007A7AB7" w:rsidRPr="00F62786" w:rsidRDefault="00603648"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State Environmental Planning Policy (State and Regional Development) 2011</w:t>
            </w:r>
          </w:p>
        </w:tc>
        <w:tc>
          <w:tcPr>
            <w:tcW w:w="2440" w:type="dxa"/>
            <w:tcBorders>
              <w:top w:val="nil"/>
              <w:left w:val="nil"/>
              <w:bottom w:val="single" w:sz="4" w:space="0" w:color="auto"/>
              <w:right w:val="single" w:sz="4" w:space="0" w:color="auto"/>
            </w:tcBorders>
            <w:shd w:val="clear" w:color="auto" w:fill="auto"/>
          </w:tcPr>
          <w:p w14:paraId="5E87DA48" w14:textId="77777777" w:rsidR="007A7AB7" w:rsidRPr="00F62786" w:rsidRDefault="006D33A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1CCDEEF3" w14:textId="77777777" w:rsidR="007A7AB7" w:rsidRPr="00F62786" w:rsidRDefault="006D33AD" w:rsidP="006D33AD">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Recognising the need to facilitate economic development, the plan makes provision for additional permissible uses. These are predominantly in the business, mixed use and rural zones.</w:t>
            </w:r>
            <w:r w:rsidR="00ED0C24" w:rsidRPr="00F62786">
              <w:rPr>
                <w:rFonts w:asciiTheme="majorHAnsi" w:eastAsia="Times New Roman" w:hAnsiTheme="majorHAnsi" w:cs="Calibri"/>
                <w:color w:val="000000"/>
                <w:lang w:val="en-AU" w:eastAsia="en-AU"/>
              </w:rPr>
              <w:t xml:space="preserve"> The proposal in consistent insofar as development has been identified as State or regionally significant development. </w:t>
            </w:r>
            <w:r w:rsidRPr="00F62786">
              <w:rPr>
                <w:rFonts w:asciiTheme="majorHAnsi" w:eastAsia="Times New Roman" w:hAnsiTheme="majorHAnsi" w:cs="Calibri"/>
                <w:color w:val="000000"/>
                <w:lang w:val="en-AU" w:eastAsia="en-AU"/>
              </w:rPr>
              <w:t xml:space="preserve"> </w:t>
            </w:r>
          </w:p>
        </w:tc>
      </w:tr>
      <w:tr w:rsidR="007A7AB7" w:rsidRPr="00C25E0D" w14:paraId="068A2C6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1FF5EE6"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(Housing for Seniors or People with a Disability) 2004</w:t>
            </w:r>
          </w:p>
        </w:tc>
        <w:tc>
          <w:tcPr>
            <w:tcW w:w="2440" w:type="dxa"/>
            <w:tcBorders>
              <w:top w:val="nil"/>
              <w:left w:val="nil"/>
              <w:bottom w:val="single" w:sz="4" w:space="0" w:color="auto"/>
              <w:right w:val="single" w:sz="4" w:space="0" w:color="auto"/>
            </w:tcBorders>
            <w:shd w:val="clear" w:color="auto" w:fill="auto"/>
          </w:tcPr>
          <w:p w14:paraId="3CE83E60"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4ADB1C9" w14:textId="77777777" w:rsidR="007A7AB7" w:rsidRPr="00F62786" w:rsidRDefault="00F82CA7"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Proposal aligns with SEPP and its aim of encouraging the provision of housing (including residential care facilities). </w:t>
            </w:r>
            <w:r w:rsidR="006D33AD" w:rsidRPr="00F62786">
              <w:rPr>
                <w:rFonts w:asciiTheme="majorHAnsi" w:eastAsia="Times New Roman" w:hAnsiTheme="majorHAnsi" w:cs="Calibri"/>
                <w:color w:val="000000"/>
                <w:lang w:val="en-AU" w:eastAsia="en-AU"/>
              </w:rPr>
              <w:t>An underlying aging population will drive demand for additional facilities</w:t>
            </w:r>
            <w:r w:rsidR="000A4FC4" w:rsidRPr="00F62786">
              <w:rPr>
                <w:rFonts w:asciiTheme="majorHAnsi" w:eastAsia="Times New Roman" w:hAnsiTheme="majorHAnsi" w:cs="Calibri"/>
                <w:color w:val="000000"/>
                <w:lang w:val="en-AU" w:eastAsia="en-AU"/>
              </w:rPr>
              <w:t>,</w:t>
            </w:r>
            <w:r w:rsidR="006D33AD" w:rsidRPr="00F62786">
              <w:rPr>
                <w:rFonts w:asciiTheme="majorHAnsi" w:eastAsia="Times New Roman" w:hAnsiTheme="majorHAnsi" w:cs="Calibri"/>
                <w:color w:val="000000"/>
                <w:lang w:val="en-AU" w:eastAsia="en-AU"/>
              </w:rPr>
              <w:t xml:space="preserve"> which can be considered on their merit.</w:t>
            </w:r>
            <w:r w:rsidRPr="00F62786">
              <w:rPr>
                <w:rFonts w:asciiTheme="majorHAnsi" w:eastAsia="Times New Roman" w:hAnsiTheme="majorHAnsi" w:cs="Calibri"/>
                <w:color w:val="000000"/>
                <w:lang w:val="en-AU" w:eastAsia="en-AU"/>
              </w:rPr>
              <w:t xml:space="preserve"> </w:t>
            </w:r>
          </w:p>
        </w:tc>
      </w:tr>
      <w:tr w:rsidR="007A7AB7" w:rsidRPr="00C25E0D" w14:paraId="1537B1B9"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DD58690"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(Infrastructure) 2007</w:t>
            </w:r>
          </w:p>
        </w:tc>
        <w:tc>
          <w:tcPr>
            <w:tcW w:w="2440" w:type="dxa"/>
            <w:tcBorders>
              <w:top w:val="nil"/>
              <w:left w:val="nil"/>
              <w:bottom w:val="single" w:sz="4" w:space="0" w:color="auto"/>
              <w:right w:val="single" w:sz="4" w:space="0" w:color="auto"/>
            </w:tcBorders>
            <w:shd w:val="clear" w:color="auto" w:fill="auto"/>
          </w:tcPr>
          <w:p w14:paraId="03982FC9"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06DF409" w14:textId="77777777" w:rsidR="007A7AB7" w:rsidRPr="00F62786" w:rsidRDefault="00A21943" w:rsidP="00DE3BDE">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Planning proposal</w:t>
            </w:r>
            <w:r w:rsidR="00CC5A08" w:rsidRPr="00F62786">
              <w:rPr>
                <w:rFonts w:asciiTheme="majorHAnsi" w:eastAsia="Times New Roman" w:hAnsiTheme="majorHAnsi" w:cs="Calibri"/>
                <w:color w:val="000000"/>
                <w:lang w:val="en-AU" w:eastAsia="en-AU"/>
              </w:rPr>
              <w:t xml:space="preserve"> is</w:t>
            </w:r>
            <w:r w:rsidRPr="00F62786">
              <w:rPr>
                <w:rFonts w:asciiTheme="majorHAnsi" w:eastAsia="Times New Roman" w:hAnsiTheme="majorHAnsi" w:cs="Calibri"/>
                <w:color w:val="000000"/>
                <w:lang w:val="en-AU" w:eastAsia="en-AU"/>
              </w:rPr>
              <w:t xml:space="preserve"> consistent with this planning policy, particularly SP1 and SP2.</w:t>
            </w:r>
            <w:r w:rsidR="00DE3BDE" w:rsidRPr="00F62786">
              <w:rPr>
                <w:rFonts w:asciiTheme="majorHAnsi" w:eastAsia="Times New Roman" w:hAnsiTheme="majorHAnsi" w:cs="Calibri"/>
                <w:color w:val="000000"/>
                <w:lang w:val="en-AU" w:eastAsia="en-AU"/>
              </w:rPr>
              <w:t xml:space="preserve"> This aligns with the responsibility of providing adequate infrastructure to meet the needs of the LGA. </w:t>
            </w:r>
          </w:p>
        </w:tc>
      </w:tr>
      <w:tr w:rsidR="007A7AB7" w:rsidRPr="00C25E0D" w14:paraId="2FABE1AF"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14A9BF62"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xml:space="preserve">·  State Environmental Planning Policy (Mining, Petroleum Production and </w:t>
            </w:r>
            <w:r w:rsidRPr="00F62786">
              <w:rPr>
                <w:rFonts w:asciiTheme="majorHAnsi" w:eastAsia="Times New Roman" w:hAnsiTheme="majorHAnsi" w:cs="Calibri"/>
                <w:color w:val="0563C1"/>
                <w:u w:val="single"/>
                <w:lang w:val="en-AU" w:eastAsia="en-AU"/>
              </w:rPr>
              <w:lastRenderedPageBreak/>
              <w:t>Extractive Industries) 2007</w:t>
            </w:r>
          </w:p>
        </w:tc>
        <w:tc>
          <w:tcPr>
            <w:tcW w:w="2440" w:type="dxa"/>
            <w:tcBorders>
              <w:top w:val="nil"/>
              <w:left w:val="nil"/>
              <w:bottom w:val="single" w:sz="4" w:space="0" w:color="auto"/>
              <w:right w:val="single" w:sz="4" w:space="0" w:color="auto"/>
            </w:tcBorders>
            <w:shd w:val="clear" w:color="auto" w:fill="auto"/>
          </w:tcPr>
          <w:p w14:paraId="4F1FC1EB" w14:textId="77777777" w:rsidR="007A7AB7" w:rsidRPr="00F62786" w:rsidRDefault="00250A1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lastRenderedPageBreak/>
              <w:t>Yes</w:t>
            </w:r>
          </w:p>
        </w:tc>
        <w:tc>
          <w:tcPr>
            <w:tcW w:w="4678" w:type="dxa"/>
            <w:tcBorders>
              <w:top w:val="nil"/>
              <w:left w:val="nil"/>
              <w:bottom w:val="single" w:sz="4" w:space="0" w:color="auto"/>
              <w:right w:val="single" w:sz="4" w:space="0" w:color="auto"/>
            </w:tcBorders>
          </w:tcPr>
          <w:p w14:paraId="105F361E" w14:textId="77777777" w:rsidR="007A7AB7" w:rsidRPr="00F62786" w:rsidRDefault="00250A13" w:rsidP="00250A13">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Proposal is consistent with SEPP in relation to any land uses relating to mining, petroleum of production and extractive industries</w:t>
            </w:r>
            <w:r w:rsidR="00F82CA7" w:rsidRPr="00F62786">
              <w:rPr>
                <w:rFonts w:asciiTheme="majorHAnsi" w:eastAsia="Times New Roman" w:hAnsiTheme="majorHAnsi" w:cs="Calibri"/>
                <w:color w:val="000000"/>
                <w:lang w:val="en-AU" w:eastAsia="en-AU"/>
              </w:rPr>
              <w:t xml:space="preserve">, in recognition of the importance to NSW </w:t>
            </w:r>
            <w:r w:rsidR="00F82CA7" w:rsidRPr="00F62786">
              <w:rPr>
                <w:rFonts w:asciiTheme="majorHAnsi" w:hAnsiTheme="majorHAnsi"/>
                <w:color w:val="000000"/>
                <w:shd w:val="clear" w:color="auto" w:fill="FFFFFF"/>
              </w:rPr>
              <w:t xml:space="preserve">of mining, </w:t>
            </w:r>
            <w:r w:rsidR="00F82CA7" w:rsidRPr="00F62786">
              <w:rPr>
                <w:rFonts w:asciiTheme="majorHAnsi" w:hAnsiTheme="majorHAnsi"/>
                <w:color w:val="000000"/>
                <w:shd w:val="clear" w:color="auto" w:fill="FFFFFF"/>
              </w:rPr>
              <w:lastRenderedPageBreak/>
              <w:t>petroleum production and extractive industries</w:t>
            </w:r>
            <w:r w:rsidR="00CC5A08" w:rsidRPr="00F62786">
              <w:rPr>
                <w:rFonts w:asciiTheme="majorHAnsi" w:hAnsiTheme="majorHAnsi"/>
                <w:color w:val="000000"/>
                <w:shd w:val="clear" w:color="auto" w:fill="FFFFFF"/>
              </w:rPr>
              <w:t>.</w:t>
            </w:r>
          </w:p>
        </w:tc>
      </w:tr>
      <w:tr w:rsidR="007A7AB7" w:rsidRPr="00C25E0D" w14:paraId="01FB9D24"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6FFDC6AC" w14:textId="77777777" w:rsidR="00603648" w:rsidRPr="00F62786" w:rsidRDefault="00603648" w:rsidP="00603648">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lastRenderedPageBreak/>
              <w:t xml:space="preserve">State Environmental Planning Policy No. 64 – Advertising and Signage  </w:t>
            </w:r>
          </w:p>
          <w:p w14:paraId="75BB94FD" w14:textId="77777777" w:rsidR="007A7AB7" w:rsidRPr="00F62786" w:rsidRDefault="007A7AB7" w:rsidP="00603648">
            <w:pPr>
              <w:spacing w:after="0" w:line="240" w:lineRule="auto"/>
              <w:rPr>
                <w:rFonts w:asciiTheme="majorHAnsi" w:eastAsia="Times New Roman" w:hAnsiTheme="majorHAnsi" w:cs="Calibri"/>
                <w:color w:val="0563C1"/>
                <w:u w:val="single"/>
                <w:lang w:val="en-AU" w:eastAsia="en-AU"/>
              </w:rPr>
            </w:pPr>
          </w:p>
        </w:tc>
        <w:tc>
          <w:tcPr>
            <w:tcW w:w="2440" w:type="dxa"/>
            <w:tcBorders>
              <w:top w:val="nil"/>
              <w:left w:val="nil"/>
              <w:bottom w:val="single" w:sz="4" w:space="0" w:color="auto"/>
              <w:right w:val="single" w:sz="4" w:space="0" w:color="auto"/>
            </w:tcBorders>
            <w:shd w:val="clear" w:color="auto" w:fill="auto"/>
          </w:tcPr>
          <w:p w14:paraId="384FAC51" w14:textId="77777777" w:rsidR="007A7AB7" w:rsidRPr="00F62786" w:rsidRDefault="00C25E0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63926362" w14:textId="77777777" w:rsidR="007A7AB7" w:rsidRPr="00F62786" w:rsidRDefault="00B06EFE" w:rsidP="00CC5A08">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Proposal is consistent with the aims of this SEPP </w:t>
            </w:r>
            <w:r w:rsidR="00CC5A08" w:rsidRPr="00F62786">
              <w:rPr>
                <w:rFonts w:asciiTheme="majorHAnsi" w:eastAsia="Times New Roman" w:hAnsiTheme="majorHAnsi" w:cs="Calibri"/>
                <w:color w:val="000000"/>
                <w:lang w:val="en-AU" w:eastAsia="en-AU"/>
              </w:rPr>
              <w:t>by achieving consistency with</w:t>
            </w:r>
            <w:r w:rsidRPr="00F62786">
              <w:rPr>
                <w:rFonts w:asciiTheme="majorHAnsi" w:eastAsia="Times New Roman" w:hAnsiTheme="majorHAnsi" w:cs="Calibri"/>
                <w:color w:val="000000"/>
                <w:lang w:val="en-AU" w:eastAsia="en-AU"/>
              </w:rPr>
              <w:t xml:space="preserve"> relevant objectives and satisfying assessment criteria</w:t>
            </w:r>
            <w:r w:rsidR="00CC5A08" w:rsidRPr="00F62786">
              <w:rPr>
                <w:rFonts w:asciiTheme="majorHAnsi" w:eastAsia="Times New Roman" w:hAnsiTheme="majorHAnsi" w:cs="Calibri"/>
                <w:color w:val="000000"/>
                <w:lang w:val="en-AU" w:eastAsia="en-AU"/>
              </w:rPr>
              <w:t xml:space="preserve"> associated with advertising and signage</w:t>
            </w:r>
            <w:r w:rsidRPr="00F62786">
              <w:rPr>
                <w:rFonts w:asciiTheme="majorHAnsi" w:eastAsia="Times New Roman" w:hAnsiTheme="majorHAnsi" w:cs="Calibri"/>
                <w:color w:val="000000"/>
                <w:lang w:val="en-AU" w:eastAsia="en-AU"/>
              </w:rPr>
              <w:t>.</w:t>
            </w:r>
          </w:p>
        </w:tc>
      </w:tr>
      <w:tr w:rsidR="007A7AB7" w:rsidRPr="00C25E0D" w14:paraId="4C811A9D"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2CC82F31"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(Primary Production and Rural Development) 2019</w:t>
            </w:r>
          </w:p>
        </w:tc>
        <w:tc>
          <w:tcPr>
            <w:tcW w:w="2440" w:type="dxa"/>
            <w:tcBorders>
              <w:top w:val="nil"/>
              <w:left w:val="nil"/>
              <w:bottom w:val="single" w:sz="4" w:space="0" w:color="auto"/>
              <w:right w:val="single" w:sz="4" w:space="0" w:color="auto"/>
            </w:tcBorders>
            <w:shd w:val="clear" w:color="auto" w:fill="auto"/>
          </w:tcPr>
          <w:p w14:paraId="16C73EBA"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74BE1A78" w14:textId="77777777" w:rsidR="007A7AB7" w:rsidRPr="00F62786" w:rsidRDefault="000A4FC4"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w:t>
            </w:r>
            <w:r w:rsidR="0017410E" w:rsidRPr="00F62786">
              <w:rPr>
                <w:rFonts w:asciiTheme="majorHAnsi" w:eastAsia="Times New Roman" w:hAnsiTheme="majorHAnsi" w:cs="Calibri"/>
                <w:color w:val="000000"/>
                <w:lang w:val="en-AU" w:eastAsia="en-AU"/>
              </w:rPr>
              <w:t xml:space="preserve">he planning proposal would not conflict with any aims or controls of this SEPP, </w:t>
            </w:r>
            <w:r w:rsidR="00B06EFE" w:rsidRPr="00F62786">
              <w:rPr>
                <w:rFonts w:asciiTheme="majorHAnsi" w:eastAsia="Times New Roman" w:hAnsiTheme="majorHAnsi" w:cs="Calibri"/>
                <w:color w:val="000000"/>
                <w:lang w:val="en-AU" w:eastAsia="en-AU"/>
              </w:rPr>
              <w:t>and is also consistent with</w:t>
            </w:r>
            <w:r w:rsidR="0017410E" w:rsidRPr="00F62786">
              <w:rPr>
                <w:rFonts w:asciiTheme="majorHAnsi" w:eastAsia="Times New Roman" w:hAnsiTheme="majorHAnsi" w:cs="Calibri"/>
                <w:color w:val="000000"/>
                <w:lang w:val="en-AU" w:eastAsia="en-AU"/>
              </w:rPr>
              <w:t xml:space="preserve"> the following aims of the SEPP:</w:t>
            </w:r>
          </w:p>
          <w:p w14:paraId="3C0A5093"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p w14:paraId="72C1EF4A"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facilitate the orderly economic use and development of lands for primary production,</w:t>
            </w:r>
          </w:p>
          <w:p w14:paraId="1505EC90"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reduce land use conflict and sterilisation of rural land by balancing primary production, residential development and the protection of native vegetation, biodiversity and water resources,</w:t>
            </w:r>
          </w:p>
          <w:p w14:paraId="1F50FB66"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identify State significant agricultural land for the purpose of ensuring the ongoing viability of agriculture on that land, having regard to social, economic and environmental considerations,</w:t>
            </w:r>
          </w:p>
          <w:p w14:paraId="00C93C8B"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simplify the regulatory process for smaller-scale low risk artificial waterbodies, and routine maintenance of artificial water supply or drainage, in irrigation areas and districts, and for routine and emergency work in irrigation areas and districts,</w:t>
            </w:r>
          </w:p>
          <w:p w14:paraId="432454B9"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encourage sustainable agriculture, including sustainable aquaculture,</w:t>
            </w:r>
          </w:p>
          <w:p w14:paraId="63D307D6"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require consideration of the effects of all proposed development in the State on oyster aquaculture,</w:t>
            </w:r>
          </w:p>
          <w:p w14:paraId="31E07EC0"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identify aquaculture that is to be treated as designated development using a well-defined and concise development assessment regime based on environment risks associated with site and operational factors.</w:t>
            </w:r>
          </w:p>
          <w:p w14:paraId="0C6B55B5"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p w14:paraId="0CC3BEF3"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tc>
      </w:tr>
      <w:tr w:rsidR="007A7AB7" w:rsidRPr="00C25E0D" w14:paraId="531E833F"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FE6C491"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lastRenderedPageBreak/>
              <w:t>·  State Environmental Planning Policy (Sydney Drinking Water Catchment) 2011</w:t>
            </w:r>
          </w:p>
        </w:tc>
        <w:tc>
          <w:tcPr>
            <w:tcW w:w="2440" w:type="dxa"/>
            <w:tcBorders>
              <w:top w:val="nil"/>
              <w:left w:val="nil"/>
              <w:bottom w:val="single" w:sz="4" w:space="0" w:color="auto"/>
              <w:right w:val="single" w:sz="4" w:space="0" w:color="auto"/>
            </w:tcBorders>
            <w:shd w:val="clear" w:color="auto" w:fill="auto"/>
          </w:tcPr>
          <w:p w14:paraId="230FA5C0"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2A567DA2" w14:textId="77777777" w:rsidR="007A7AB7" w:rsidRPr="00F62786" w:rsidRDefault="000A4FC4" w:rsidP="00416C0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Nearly one third of the shire is within the Sydney drinking water catchment. The plan continues to protect the area by limiting the types of development to small residential clusters or to large agricultural holdings.</w:t>
            </w:r>
            <w:r w:rsidR="00F11FE7" w:rsidRPr="00F62786">
              <w:rPr>
                <w:rFonts w:asciiTheme="majorHAnsi" w:eastAsia="Times New Roman" w:hAnsiTheme="majorHAnsi" w:cs="Calibri"/>
                <w:color w:val="000000"/>
                <w:lang w:val="en-AU" w:eastAsia="en-AU"/>
              </w:rPr>
              <w:t xml:space="preserve"> Development applications will continue to be assessed on their merit. The aims of the policy are met by the proposal by </w:t>
            </w:r>
            <w:r w:rsidR="00416C00" w:rsidRPr="00F62786">
              <w:rPr>
                <w:rFonts w:asciiTheme="majorHAnsi" w:eastAsia="Times New Roman" w:hAnsiTheme="majorHAnsi" w:cs="Calibri"/>
                <w:color w:val="000000"/>
                <w:lang w:val="en-AU" w:eastAsia="en-AU"/>
              </w:rPr>
              <w:t>continuing to provide</w:t>
            </w:r>
            <w:r w:rsidR="00F11FE7" w:rsidRPr="00F62786">
              <w:rPr>
                <w:rFonts w:asciiTheme="majorHAnsi" w:eastAsia="Times New Roman" w:hAnsiTheme="majorHAnsi" w:cs="Calibri"/>
                <w:color w:val="000000"/>
                <w:lang w:val="en-AU" w:eastAsia="en-AU"/>
              </w:rPr>
              <w:t xml:space="preserve"> healthy water catchments, DA assessment by merit and </w:t>
            </w:r>
            <w:r w:rsidR="00416C00" w:rsidRPr="00F62786">
              <w:rPr>
                <w:rFonts w:asciiTheme="majorHAnsi" w:eastAsia="Times New Roman" w:hAnsiTheme="majorHAnsi" w:cs="Calibri"/>
                <w:color w:val="000000"/>
                <w:lang w:val="en-AU" w:eastAsia="en-AU"/>
              </w:rPr>
              <w:t xml:space="preserve">use of </w:t>
            </w:r>
            <w:r w:rsidR="00F11FE7" w:rsidRPr="00F62786">
              <w:rPr>
                <w:rFonts w:asciiTheme="majorHAnsi" w:eastAsia="Times New Roman" w:hAnsiTheme="majorHAnsi" w:cs="Calibri"/>
                <w:color w:val="000000"/>
                <w:lang w:val="en-AU" w:eastAsia="en-AU"/>
              </w:rPr>
              <w:t xml:space="preserve">NorBE tool, and supporting Sydney drinking water catchment objectives.  </w:t>
            </w:r>
          </w:p>
        </w:tc>
      </w:tr>
      <w:tr w:rsidR="007A7AB7" w:rsidRPr="00C25E0D" w14:paraId="32409578"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549DE81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(Vegetation in Non-Rural Areas) 2017</w:t>
            </w:r>
          </w:p>
        </w:tc>
        <w:tc>
          <w:tcPr>
            <w:tcW w:w="2440" w:type="dxa"/>
            <w:tcBorders>
              <w:top w:val="nil"/>
              <w:left w:val="nil"/>
              <w:bottom w:val="single" w:sz="4" w:space="0" w:color="auto"/>
              <w:right w:val="single" w:sz="4" w:space="0" w:color="auto"/>
            </w:tcBorders>
            <w:shd w:val="clear" w:color="auto" w:fill="auto"/>
          </w:tcPr>
          <w:p w14:paraId="48DDC340" w14:textId="77777777" w:rsidR="007A7AB7" w:rsidRPr="00F62786" w:rsidRDefault="00C25E0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4B4089"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7E98429E" w14:textId="77777777" w:rsidR="007A7AB7" w:rsidRPr="00F62786" w:rsidRDefault="004B4089" w:rsidP="004B4089">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The planning proposal is consistent with this SEPP. As per normal development assessment processes, protection of biodiversity values of trees and other vegetation in non-rural areas remain </w:t>
            </w:r>
            <w:r w:rsidR="002755A8" w:rsidRPr="00F62786">
              <w:rPr>
                <w:rFonts w:asciiTheme="majorHAnsi" w:eastAsia="Times New Roman" w:hAnsiTheme="majorHAnsi" w:cs="Calibri"/>
                <w:color w:val="000000"/>
                <w:lang w:val="en-AU" w:eastAsia="en-AU"/>
              </w:rPr>
              <w:t>significant</w:t>
            </w:r>
            <w:r w:rsidRPr="00F62786">
              <w:rPr>
                <w:rFonts w:asciiTheme="majorHAnsi" w:eastAsia="Times New Roman" w:hAnsiTheme="majorHAnsi" w:cs="Calibri"/>
                <w:color w:val="000000"/>
                <w:lang w:val="en-AU" w:eastAsia="en-AU"/>
              </w:rPr>
              <w:t xml:space="preserve"> considerations, as well as the preservation of the amenity of non</w:t>
            </w:r>
            <w:r w:rsidR="002755A8" w:rsidRPr="00F62786">
              <w:rPr>
                <w:rFonts w:asciiTheme="majorHAnsi" w:eastAsia="Times New Roman" w:hAnsiTheme="majorHAnsi" w:cs="Calibri"/>
                <w:color w:val="000000"/>
                <w:lang w:val="en-AU" w:eastAsia="en-AU"/>
              </w:rPr>
              <w:t>-</w:t>
            </w:r>
            <w:r w:rsidRPr="00F62786">
              <w:rPr>
                <w:rFonts w:asciiTheme="majorHAnsi" w:eastAsia="Times New Roman" w:hAnsiTheme="majorHAnsi" w:cs="Calibri"/>
                <w:color w:val="000000"/>
                <w:lang w:val="en-AU" w:eastAsia="en-AU"/>
              </w:rPr>
              <w:t xml:space="preserve">rural areas through the preservation of trees and other vegetation. </w:t>
            </w:r>
          </w:p>
        </w:tc>
      </w:tr>
      <w:tr w:rsidR="007A7AB7" w:rsidRPr="00C25E0D" w14:paraId="1A0CD255"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2B2EFFC" w14:textId="77777777" w:rsidR="007A7AB7" w:rsidRPr="00F62786" w:rsidRDefault="00603648"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State Environmental Planning Policy No. 55 – Remediation of Land</w:t>
            </w:r>
          </w:p>
        </w:tc>
        <w:tc>
          <w:tcPr>
            <w:tcW w:w="2440" w:type="dxa"/>
            <w:tcBorders>
              <w:top w:val="nil"/>
              <w:left w:val="nil"/>
              <w:bottom w:val="single" w:sz="4" w:space="0" w:color="auto"/>
              <w:right w:val="single" w:sz="4" w:space="0" w:color="auto"/>
            </w:tcBorders>
            <w:shd w:val="clear" w:color="auto" w:fill="auto"/>
          </w:tcPr>
          <w:p w14:paraId="55AD9D1E" w14:textId="77777777" w:rsidR="007A7AB7" w:rsidRPr="00F62786" w:rsidRDefault="004B4089" w:rsidP="004B4089">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0716A6F" w14:textId="77777777" w:rsidR="007A7AB7" w:rsidRPr="00F62786" w:rsidRDefault="002755A8" w:rsidP="00B06EFE">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w:t>
            </w:r>
            <w:r w:rsidR="004B4089" w:rsidRPr="00F62786">
              <w:rPr>
                <w:rFonts w:asciiTheme="majorHAnsi" w:eastAsia="Times New Roman" w:hAnsiTheme="majorHAnsi" w:cs="Calibri"/>
                <w:color w:val="000000"/>
                <w:lang w:val="en-AU" w:eastAsia="en-AU"/>
              </w:rPr>
              <w:t xml:space="preserve"> planning proposal is consistent</w:t>
            </w:r>
            <w:r w:rsidRPr="00F62786">
              <w:rPr>
                <w:rFonts w:asciiTheme="majorHAnsi" w:eastAsia="Times New Roman" w:hAnsiTheme="majorHAnsi" w:cs="Calibri"/>
                <w:color w:val="000000"/>
                <w:lang w:val="en-AU" w:eastAsia="en-AU"/>
              </w:rPr>
              <w:t xml:space="preserve"> with this SEPP</w:t>
            </w:r>
            <w:r w:rsidR="004B4089" w:rsidRPr="00F62786">
              <w:rPr>
                <w:rFonts w:asciiTheme="majorHAnsi" w:eastAsia="Times New Roman" w:hAnsiTheme="majorHAnsi" w:cs="Calibri"/>
                <w:color w:val="000000"/>
                <w:lang w:val="en-AU" w:eastAsia="en-AU"/>
              </w:rPr>
              <w:t xml:space="preserve">. </w:t>
            </w:r>
            <w:r w:rsidR="004B4089" w:rsidRPr="00F62786">
              <w:rPr>
                <w:rFonts w:asciiTheme="majorHAnsi" w:hAnsiTheme="majorHAnsi"/>
              </w:rPr>
              <w:t xml:space="preserve"> </w:t>
            </w:r>
            <w:r w:rsidR="00B06EFE" w:rsidRPr="00F62786">
              <w:rPr>
                <w:rFonts w:asciiTheme="majorHAnsi" w:eastAsia="Times New Roman" w:hAnsiTheme="majorHAnsi" w:cs="Calibri"/>
                <w:color w:val="000000"/>
                <w:lang w:val="en-AU" w:eastAsia="en-AU"/>
              </w:rPr>
              <w:t>It has</w:t>
            </w:r>
            <w:r w:rsidR="004B4089" w:rsidRPr="00F62786">
              <w:rPr>
                <w:rFonts w:asciiTheme="majorHAnsi" w:eastAsia="Times New Roman" w:hAnsiTheme="majorHAnsi" w:cs="Calibri"/>
                <w:color w:val="000000"/>
                <w:lang w:val="en-AU" w:eastAsia="en-AU"/>
              </w:rPr>
              <w:t xml:space="preserve"> relevance for rezoning of land and development applications in general and in particular. </w:t>
            </w:r>
            <w:r w:rsidR="00B06EFE" w:rsidRPr="00F62786">
              <w:rPr>
                <w:rFonts w:asciiTheme="majorHAnsi" w:eastAsia="Times New Roman" w:hAnsiTheme="majorHAnsi" w:cs="Calibri"/>
                <w:color w:val="000000"/>
                <w:lang w:val="en-AU" w:eastAsia="en-AU"/>
              </w:rPr>
              <w:t>It relates</w:t>
            </w:r>
            <w:r w:rsidR="004B4089" w:rsidRPr="00F62786">
              <w:rPr>
                <w:rFonts w:asciiTheme="majorHAnsi" w:eastAsia="Times New Roman" w:hAnsiTheme="majorHAnsi" w:cs="Calibri"/>
                <w:color w:val="000000"/>
                <w:lang w:val="en-AU" w:eastAsia="en-AU"/>
              </w:rPr>
              <w:t xml:space="preserve"> to the </w:t>
            </w:r>
            <w:r w:rsidR="00B06EFE" w:rsidRPr="00F62786">
              <w:rPr>
                <w:rFonts w:asciiTheme="majorHAnsi" w:eastAsia="Times New Roman" w:hAnsiTheme="majorHAnsi" w:cs="Calibri"/>
                <w:color w:val="000000"/>
                <w:lang w:val="en-AU" w:eastAsia="en-AU"/>
              </w:rPr>
              <w:t>remediation</w:t>
            </w:r>
            <w:r w:rsidR="004B4089" w:rsidRPr="00F62786">
              <w:rPr>
                <w:rFonts w:asciiTheme="majorHAnsi" w:eastAsia="Times New Roman" w:hAnsiTheme="majorHAnsi" w:cs="Calibri"/>
                <w:color w:val="000000"/>
                <w:lang w:val="en-AU" w:eastAsia="en-AU"/>
              </w:rPr>
              <w:t xml:space="preserve"> of contaminated land and considerations for determining a development applications, change of use, consent required, and standards and notification </w:t>
            </w:r>
            <w:r w:rsidR="00B06EFE" w:rsidRPr="00F62786">
              <w:rPr>
                <w:rFonts w:asciiTheme="majorHAnsi" w:eastAsia="Times New Roman" w:hAnsiTheme="majorHAnsi" w:cs="Calibri"/>
                <w:color w:val="000000"/>
                <w:lang w:val="en-AU" w:eastAsia="en-AU"/>
              </w:rPr>
              <w:t>requirements</w:t>
            </w:r>
            <w:r w:rsidR="004B4089" w:rsidRPr="00F62786">
              <w:rPr>
                <w:rFonts w:asciiTheme="majorHAnsi" w:eastAsia="Times New Roman" w:hAnsiTheme="majorHAnsi" w:cs="Calibri"/>
                <w:color w:val="000000"/>
                <w:lang w:val="en-AU" w:eastAsia="en-AU"/>
              </w:rPr>
              <w:t xml:space="preserve"> for remediation work.</w:t>
            </w:r>
            <w:r w:rsidRPr="00F62786">
              <w:rPr>
                <w:rFonts w:asciiTheme="majorHAnsi" w:eastAsia="Times New Roman" w:hAnsiTheme="majorHAnsi" w:cs="Calibri"/>
                <w:color w:val="000000"/>
                <w:lang w:val="en-AU" w:eastAsia="en-AU"/>
              </w:rPr>
              <w:t xml:space="preserve"> No change is proposed. </w:t>
            </w:r>
          </w:p>
        </w:tc>
      </w:tr>
    </w:tbl>
    <w:p w14:paraId="78EDCE95" w14:textId="77777777" w:rsidR="00F0139F" w:rsidRPr="00CF024C" w:rsidRDefault="00F0139F" w:rsidP="00F0139F">
      <w:pPr>
        <w:rPr>
          <w:rFonts w:cs="Calibri"/>
          <w:szCs w:val="22"/>
        </w:rPr>
      </w:pPr>
    </w:p>
    <w:p w14:paraId="561B2F50" w14:textId="53391771"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6. Is the planning prop</w:t>
      </w:r>
      <w:r w:rsidR="00020879" w:rsidRPr="00CF024C">
        <w:rPr>
          <w:rFonts w:asciiTheme="minorHAnsi" w:hAnsiTheme="minorHAnsi" w:cs="Calibri"/>
          <w:szCs w:val="22"/>
        </w:rPr>
        <w:t xml:space="preserve">osal consistent with applicable </w:t>
      </w:r>
      <w:r w:rsidRPr="00CF024C">
        <w:rPr>
          <w:rFonts w:asciiTheme="minorHAnsi" w:hAnsiTheme="minorHAnsi" w:cs="Calibri"/>
          <w:szCs w:val="22"/>
        </w:rPr>
        <w:t>Ministerial Directions (s.</w:t>
      </w:r>
      <w:r w:rsidR="008A1621">
        <w:rPr>
          <w:rFonts w:asciiTheme="minorHAnsi" w:hAnsiTheme="minorHAnsi" w:cs="Calibri"/>
          <w:szCs w:val="22"/>
        </w:rPr>
        <w:t>9.1</w:t>
      </w:r>
      <w:r w:rsidR="008A1621" w:rsidRPr="00CF024C">
        <w:rPr>
          <w:rFonts w:asciiTheme="minorHAnsi" w:hAnsiTheme="minorHAnsi" w:cs="Calibri"/>
          <w:szCs w:val="22"/>
        </w:rPr>
        <w:t xml:space="preserve"> </w:t>
      </w:r>
      <w:r w:rsidRPr="00CF024C">
        <w:rPr>
          <w:rFonts w:asciiTheme="minorHAnsi" w:hAnsiTheme="minorHAnsi" w:cs="Calibri"/>
          <w:szCs w:val="22"/>
        </w:rPr>
        <w:t>Directions)?</w:t>
      </w:r>
    </w:p>
    <w:p w14:paraId="6BF2F7FC" w14:textId="77777777" w:rsidR="00B46AB8" w:rsidRPr="00CF024C" w:rsidRDefault="006D5C6E" w:rsidP="00B46AB8">
      <w:pPr>
        <w:rPr>
          <w:rFonts w:cs="Calibri"/>
          <w:szCs w:val="22"/>
        </w:rPr>
      </w:pPr>
      <w:r>
        <w:rPr>
          <w:rFonts w:cs="Calibri"/>
          <w:szCs w:val="22"/>
        </w:rPr>
        <w:t>The Minister for Planning i</w:t>
      </w:r>
      <w:r w:rsidR="00B46AB8" w:rsidRPr="00CF024C">
        <w:rPr>
          <w:rFonts w:cs="Calibri"/>
          <w:szCs w:val="22"/>
        </w:rPr>
        <w:t xml:space="preserve">ssues Local Planning Directions that Council must follow when preparing a planning proposal. Each s.9.1 Ministerial Direction is listed in the table below with a corresponding comment. The planning proposal has considered all Ministerial Directions and is consistent with all Local Planning Directions. </w:t>
      </w:r>
    </w:p>
    <w:p w14:paraId="63207C46" w14:textId="152A983B" w:rsidR="00B46AB8" w:rsidRPr="00CF024C" w:rsidRDefault="00B46AB8" w:rsidP="00B46AB8">
      <w:pPr>
        <w:rPr>
          <w:rFonts w:cs="Calibri"/>
          <w:szCs w:val="22"/>
        </w:rPr>
      </w:pPr>
    </w:p>
    <w:p w14:paraId="704C81D6" w14:textId="23FC601A" w:rsidR="00B46AB8" w:rsidRPr="006D5C6E" w:rsidRDefault="00131E7A" w:rsidP="00B46AB8">
      <w:pPr>
        <w:pStyle w:val="p3"/>
        <w:rPr>
          <w:rFonts w:asciiTheme="minorHAnsi" w:hAnsiTheme="minorHAnsi" w:cs="Calibri"/>
          <w:b/>
          <w:sz w:val="22"/>
          <w:szCs w:val="22"/>
        </w:rPr>
      </w:pPr>
      <w:r w:rsidRPr="006D5C6E">
        <w:rPr>
          <w:rFonts w:asciiTheme="minorHAnsi" w:hAnsiTheme="minorHAnsi" w:cs="Calibri"/>
          <w:b/>
          <w:sz w:val="22"/>
          <w:szCs w:val="22"/>
        </w:rPr>
        <w:t xml:space="preserve"> </w:t>
      </w:r>
      <w:r w:rsidR="000C0316">
        <w:rPr>
          <w:rFonts w:asciiTheme="minorHAnsi" w:hAnsiTheme="minorHAnsi" w:cs="Calibri"/>
          <w:b/>
          <w:sz w:val="22"/>
          <w:szCs w:val="22"/>
        </w:rPr>
        <w:t xml:space="preserve">Table 3: </w:t>
      </w:r>
      <w:r w:rsidR="00B46AB8" w:rsidRPr="006D5C6E">
        <w:rPr>
          <w:rFonts w:asciiTheme="minorHAnsi" w:hAnsiTheme="minorHAnsi" w:cs="Calibri"/>
          <w:b/>
          <w:sz w:val="22"/>
          <w:szCs w:val="22"/>
        </w:rPr>
        <w:t xml:space="preserve">Section 9.1 Directions </w:t>
      </w:r>
    </w:p>
    <w:p w14:paraId="421DEAF9" w14:textId="77777777" w:rsidR="00B46AB8" w:rsidRPr="00CF024C" w:rsidRDefault="00B46AB8" w:rsidP="00B46AB8">
      <w:pPr>
        <w:pStyle w:val="p3"/>
        <w:rPr>
          <w:rFonts w:asciiTheme="minorHAnsi" w:hAnsiTheme="minorHAnsi" w:cs="Calibri"/>
          <w:sz w:val="22"/>
          <w:szCs w:val="22"/>
        </w:rPr>
      </w:pPr>
    </w:p>
    <w:tbl>
      <w:tblPr>
        <w:tblW w:w="9781" w:type="dxa"/>
        <w:tblInd w:w="-572" w:type="dxa"/>
        <w:tblLook w:val="04A0" w:firstRow="1" w:lastRow="0" w:firstColumn="1" w:lastColumn="0" w:noHBand="0" w:noVBand="1"/>
      </w:tblPr>
      <w:tblGrid>
        <w:gridCol w:w="2541"/>
        <w:gridCol w:w="2704"/>
        <w:gridCol w:w="4536"/>
      </w:tblGrid>
      <w:tr w:rsidR="00F34736" w:rsidRPr="00CF024C" w14:paraId="5473CA1E" w14:textId="77777777" w:rsidTr="00354A18">
        <w:trPr>
          <w:trHeight w:val="300"/>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C3298" w14:textId="77777777" w:rsidR="00F34736" w:rsidRPr="00CF024C" w:rsidRDefault="00F34736" w:rsidP="00F34736">
            <w:pPr>
              <w:spacing w:after="0" w:line="240" w:lineRule="auto"/>
              <w:rPr>
                <w:rFonts w:eastAsia="Times New Roman" w:cs="Calibri"/>
                <w:b/>
                <w:color w:val="000000"/>
                <w:szCs w:val="22"/>
                <w:lang w:val="en-GB" w:eastAsia="en-AU"/>
              </w:rPr>
            </w:pPr>
            <w:r w:rsidRPr="00CF024C">
              <w:rPr>
                <w:rFonts w:eastAsia="Times New Roman" w:cs="Calibri"/>
                <w:b/>
                <w:color w:val="000000"/>
                <w:szCs w:val="22"/>
                <w:lang w:val="en-GB" w:eastAsia="en-AU"/>
              </w:rPr>
              <w:t>S.9.1 Direction Title</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04BDA66C" w14:textId="77777777" w:rsidR="00F34736" w:rsidRPr="00CF024C" w:rsidRDefault="00F34736" w:rsidP="00F34736">
            <w:pPr>
              <w:spacing w:after="0" w:line="240" w:lineRule="auto"/>
              <w:rPr>
                <w:rFonts w:eastAsia="Times New Roman" w:cs="Calibri"/>
                <w:b/>
                <w:color w:val="000000"/>
                <w:szCs w:val="22"/>
                <w:lang w:val="en-AU" w:eastAsia="en-AU"/>
              </w:rPr>
            </w:pPr>
            <w:r w:rsidRPr="00CF024C">
              <w:rPr>
                <w:rFonts w:eastAsia="Times New Roman" w:cs="Calibri"/>
                <w:b/>
                <w:color w:val="000000"/>
                <w:szCs w:val="22"/>
                <w:lang w:val="en-AU" w:eastAsia="en-AU"/>
              </w:rPr>
              <w:t>Consistency with Planning Proposal</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7AA62F5C" w14:textId="77777777" w:rsidR="00F34736" w:rsidRPr="00CF024C" w:rsidRDefault="00F34736" w:rsidP="00F34736">
            <w:pPr>
              <w:spacing w:after="0" w:line="240" w:lineRule="auto"/>
              <w:rPr>
                <w:rFonts w:eastAsia="Times New Roman" w:cs="Calibri"/>
                <w:b/>
                <w:color w:val="000000"/>
                <w:szCs w:val="22"/>
                <w:lang w:val="en-AU" w:eastAsia="en-AU"/>
              </w:rPr>
            </w:pPr>
            <w:r w:rsidRPr="00CF024C">
              <w:rPr>
                <w:rFonts w:eastAsia="Times New Roman" w:cs="Calibri"/>
                <w:b/>
                <w:color w:val="000000"/>
                <w:szCs w:val="22"/>
                <w:lang w:val="en-AU" w:eastAsia="en-AU"/>
              </w:rPr>
              <w:t>Comment</w:t>
            </w:r>
          </w:p>
        </w:tc>
      </w:tr>
      <w:tr w:rsidR="00673F16" w:rsidRPr="00CF024C" w14:paraId="2F85C0EC"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91DB7BD"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1.1 Business and Industrial Zones </w:t>
            </w:r>
          </w:p>
        </w:tc>
        <w:tc>
          <w:tcPr>
            <w:tcW w:w="2704" w:type="dxa"/>
            <w:tcBorders>
              <w:top w:val="nil"/>
              <w:left w:val="nil"/>
              <w:bottom w:val="single" w:sz="4" w:space="0" w:color="auto"/>
              <w:right w:val="single" w:sz="4" w:space="0" w:color="auto"/>
            </w:tcBorders>
            <w:shd w:val="clear" w:color="auto" w:fill="auto"/>
            <w:noWrap/>
            <w:hideMark/>
          </w:tcPr>
          <w:p w14:paraId="041EBB82"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2A0C28CB" w14:textId="77777777" w:rsidR="00673F16" w:rsidRPr="00CF024C" w:rsidRDefault="00673F16" w:rsidP="006D33AD">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consistent with this direction due to the enabling of employment growth in suitable locations as a result of reduced prohibitions of land use.</w:t>
            </w:r>
          </w:p>
        </w:tc>
      </w:tr>
      <w:tr w:rsidR="00673F16" w:rsidRPr="00CF024C" w14:paraId="6FDA52D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3946FB05"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1.2 Rural Zones </w:t>
            </w:r>
          </w:p>
        </w:tc>
        <w:tc>
          <w:tcPr>
            <w:tcW w:w="2704" w:type="dxa"/>
            <w:tcBorders>
              <w:top w:val="nil"/>
              <w:left w:val="nil"/>
              <w:bottom w:val="single" w:sz="4" w:space="0" w:color="auto"/>
              <w:right w:val="single" w:sz="4" w:space="0" w:color="auto"/>
            </w:tcBorders>
            <w:shd w:val="clear" w:color="auto" w:fill="auto"/>
            <w:noWrap/>
            <w:hideMark/>
          </w:tcPr>
          <w:p w14:paraId="7318CE1F"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9A87D44" w14:textId="77777777" w:rsidR="00673F16" w:rsidRPr="00CF024C" w:rsidRDefault="00BA1C1D" w:rsidP="009545B4">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This proposal is not inconsistent with </w:t>
            </w:r>
            <w:r w:rsidR="009545B4">
              <w:rPr>
                <w:rFonts w:eastAsia="Times New Roman" w:cs="Calibri"/>
                <w:color w:val="000000"/>
                <w:szCs w:val="22"/>
                <w:lang w:val="en-AU" w:eastAsia="en-AU"/>
              </w:rPr>
              <w:t>the protection of</w:t>
            </w:r>
            <w:r w:rsidRPr="00CF024C">
              <w:rPr>
                <w:rFonts w:eastAsia="Times New Roman" w:cs="Calibri"/>
                <w:color w:val="000000"/>
                <w:szCs w:val="22"/>
                <w:lang w:val="en-AU" w:eastAsia="en-AU"/>
              </w:rPr>
              <w:t xml:space="preserve"> agricultural production value of rural land, as it is seeking to reduce prohibitions of land use in order to diversify the agriculture sector, while protecting the value of agricultural land.</w:t>
            </w:r>
          </w:p>
        </w:tc>
      </w:tr>
      <w:tr w:rsidR="00673F16" w:rsidRPr="00CF024C" w14:paraId="27A7971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25AA258E"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1.3 Mining, Petroleum Production and Extractive Industries </w:t>
            </w:r>
          </w:p>
        </w:tc>
        <w:tc>
          <w:tcPr>
            <w:tcW w:w="2704" w:type="dxa"/>
            <w:tcBorders>
              <w:top w:val="nil"/>
              <w:left w:val="nil"/>
              <w:bottom w:val="single" w:sz="4" w:space="0" w:color="auto"/>
              <w:right w:val="single" w:sz="4" w:space="0" w:color="auto"/>
            </w:tcBorders>
            <w:shd w:val="clear" w:color="auto" w:fill="auto"/>
            <w:noWrap/>
            <w:hideMark/>
          </w:tcPr>
          <w:p w14:paraId="0B6F8BD6"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51543CA6" w14:textId="77777777" w:rsidR="00673F16" w:rsidRPr="00CF024C" w:rsidRDefault="00BA1C1D" w:rsidP="006D5C6E">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not inconsistent with this direction due to potential mining areas no</w:t>
            </w:r>
            <w:r w:rsidR="009545B4">
              <w:rPr>
                <w:rFonts w:eastAsia="Times New Roman" w:cs="Calibri"/>
                <w:color w:val="000000"/>
                <w:szCs w:val="22"/>
                <w:lang w:val="en-AU" w:eastAsia="en-AU"/>
              </w:rPr>
              <w:t>t</w:t>
            </w:r>
            <w:r w:rsidRPr="00CF024C">
              <w:rPr>
                <w:rFonts w:eastAsia="Times New Roman" w:cs="Calibri"/>
                <w:color w:val="000000"/>
                <w:szCs w:val="22"/>
                <w:lang w:val="en-AU" w:eastAsia="en-AU"/>
              </w:rPr>
              <w:t xml:space="preserve"> being compromised by inappropriate development </w:t>
            </w:r>
            <w:r w:rsidR="006D5C6E">
              <w:rPr>
                <w:rFonts w:eastAsia="Times New Roman" w:cs="Calibri"/>
                <w:color w:val="000000"/>
                <w:szCs w:val="22"/>
                <w:lang w:val="en-AU" w:eastAsia="en-AU"/>
              </w:rPr>
              <w:t>as proposed</w:t>
            </w:r>
            <w:r w:rsidR="009545B4">
              <w:rPr>
                <w:rFonts w:eastAsia="Times New Roman" w:cs="Calibri"/>
                <w:color w:val="000000"/>
                <w:szCs w:val="22"/>
                <w:lang w:val="en-AU" w:eastAsia="en-AU"/>
              </w:rPr>
              <w:t>, unless</w:t>
            </w:r>
            <w:r w:rsidR="006D5C6E">
              <w:rPr>
                <w:rFonts w:eastAsia="Times New Roman" w:cs="Calibri"/>
                <w:color w:val="000000"/>
                <w:szCs w:val="22"/>
                <w:lang w:val="en-AU" w:eastAsia="en-AU"/>
              </w:rPr>
              <w:t xml:space="preserve"> considered</w:t>
            </w:r>
            <w:r w:rsidR="009545B4">
              <w:rPr>
                <w:rFonts w:eastAsia="Times New Roman" w:cs="Calibri"/>
                <w:color w:val="000000"/>
                <w:szCs w:val="22"/>
                <w:lang w:val="en-AU" w:eastAsia="en-AU"/>
              </w:rPr>
              <w:t xml:space="preserve"> on a merit </w:t>
            </w:r>
            <w:r w:rsidR="000D4C1F">
              <w:rPr>
                <w:rFonts w:eastAsia="Times New Roman" w:cs="Calibri"/>
                <w:color w:val="000000"/>
                <w:szCs w:val="22"/>
                <w:lang w:val="en-AU" w:eastAsia="en-AU"/>
              </w:rPr>
              <w:t xml:space="preserve">assessment </w:t>
            </w:r>
            <w:r w:rsidR="009545B4">
              <w:rPr>
                <w:rFonts w:eastAsia="Times New Roman" w:cs="Calibri"/>
                <w:color w:val="000000"/>
                <w:szCs w:val="22"/>
                <w:lang w:val="en-AU" w:eastAsia="en-AU"/>
              </w:rPr>
              <w:t>basis</w:t>
            </w:r>
            <w:r w:rsidRPr="00CF024C">
              <w:rPr>
                <w:rFonts w:eastAsia="Times New Roman" w:cs="Calibri"/>
                <w:color w:val="000000"/>
                <w:szCs w:val="22"/>
                <w:lang w:val="en-AU" w:eastAsia="en-AU"/>
              </w:rPr>
              <w:t>.</w:t>
            </w:r>
          </w:p>
        </w:tc>
      </w:tr>
      <w:tr w:rsidR="007C2D77" w:rsidRPr="00CF024C" w14:paraId="102FD74D"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35BADE2"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1.5 Rural Lands </w:t>
            </w:r>
          </w:p>
        </w:tc>
        <w:tc>
          <w:tcPr>
            <w:tcW w:w="2704" w:type="dxa"/>
            <w:tcBorders>
              <w:top w:val="nil"/>
              <w:left w:val="nil"/>
              <w:bottom w:val="single" w:sz="4" w:space="0" w:color="auto"/>
              <w:right w:val="single" w:sz="4" w:space="0" w:color="auto"/>
            </w:tcBorders>
            <w:shd w:val="clear" w:color="auto" w:fill="auto"/>
            <w:noWrap/>
            <w:hideMark/>
          </w:tcPr>
          <w:p w14:paraId="4F2AAC3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31D9026" w14:textId="77777777" w:rsidR="007C2D77" w:rsidRPr="00CF024C" w:rsidRDefault="007C2D77" w:rsidP="009545B4">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w:t>
            </w:r>
            <w:r w:rsidR="009545B4">
              <w:rPr>
                <w:rFonts w:eastAsia="Times New Roman" w:cs="Calibri"/>
                <w:color w:val="000000"/>
                <w:szCs w:val="22"/>
                <w:lang w:val="en-AU" w:eastAsia="en-AU"/>
              </w:rPr>
              <w:t xml:space="preserve"> the protection of</w:t>
            </w:r>
            <w:r w:rsidRPr="00CF024C">
              <w:rPr>
                <w:rFonts w:eastAsia="Times New Roman" w:cs="Calibri"/>
                <w:color w:val="000000"/>
                <w:szCs w:val="22"/>
                <w:lang w:val="en-AU" w:eastAsia="en-AU"/>
              </w:rPr>
              <w:t xml:space="preserve"> rural lands, as it is seeking to reduce prohibitions of land use in order to diversify the agriculture sector, while protecting the value of agricultural land. This will be achieved by making farming more viable </w:t>
            </w:r>
            <w:r w:rsidR="009545B4">
              <w:rPr>
                <w:rFonts w:eastAsia="Times New Roman" w:cs="Calibri"/>
                <w:color w:val="000000"/>
                <w:szCs w:val="22"/>
                <w:lang w:val="en-AU" w:eastAsia="en-AU"/>
              </w:rPr>
              <w:t xml:space="preserve">from </w:t>
            </w:r>
            <w:r w:rsidRPr="00CF024C">
              <w:rPr>
                <w:rFonts w:eastAsia="Times New Roman" w:cs="Calibri"/>
                <w:color w:val="000000"/>
                <w:szCs w:val="22"/>
                <w:lang w:val="en-AU" w:eastAsia="en-AU"/>
              </w:rPr>
              <w:t xml:space="preserve">giving farmers the opportunity to have secondary </w:t>
            </w:r>
            <w:r w:rsidR="00043091" w:rsidRPr="00CF024C">
              <w:rPr>
                <w:rFonts w:eastAsia="Times New Roman" w:cs="Calibri"/>
                <w:color w:val="000000"/>
                <w:szCs w:val="22"/>
                <w:lang w:val="en-AU" w:eastAsia="en-AU"/>
              </w:rPr>
              <w:t>incomes</w:t>
            </w:r>
            <w:r w:rsidRPr="00CF024C">
              <w:rPr>
                <w:rFonts w:eastAsia="Times New Roman" w:cs="Calibri"/>
                <w:color w:val="000000"/>
                <w:szCs w:val="22"/>
                <w:lang w:val="en-AU" w:eastAsia="en-AU"/>
              </w:rPr>
              <w:t xml:space="preserve"> </w:t>
            </w:r>
            <w:r w:rsidR="009545B4">
              <w:rPr>
                <w:rFonts w:eastAsia="Times New Roman" w:cs="Calibri"/>
                <w:color w:val="000000"/>
                <w:szCs w:val="22"/>
                <w:lang w:val="en-AU" w:eastAsia="en-AU"/>
              </w:rPr>
              <w:t>due to</w:t>
            </w:r>
            <w:r w:rsidRPr="00CF024C">
              <w:rPr>
                <w:rFonts w:eastAsia="Times New Roman" w:cs="Calibri"/>
                <w:color w:val="000000"/>
                <w:szCs w:val="22"/>
                <w:lang w:val="en-AU" w:eastAsia="en-AU"/>
              </w:rPr>
              <w:t xml:space="preserve"> more flexible land use</w:t>
            </w:r>
            <w:r w:rsidR="00043091" w:rsidRPr="00CF024C">
              <w:rPr>
                <w:rFonts w:eastAsia="Times New Roman" w:cs="Calibri"/>
                <w:color w:val="000000"/>
                <w:szCs w:val="22"/>
                <w:lang w:val="en-AU" w:eastAsia="en-AU"/>
              </w:rPr>
              <w:t xml:space="preserve"> permissibility. </w:t>
            </w:r>
          </w:p>
        </w:tc>
      </w:tr>
      <w:tr w:rsidR="007C2D77" w:rsidRPr="00CF024C" w14:paraId="57753827"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663621E"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2.1 Environment Protection Zones </w:t>
            </w:r>
          </w:p>
        </w:tc>
        <w:tc>
          <w:tcPr>
            <w:tcW w:w="2704" w:type="dxa"/>
            <w:tcBorders>
              <w:top w:val="nil"/>
              <w:left w:val="nil"/>
              <w:bottom w:val="single" w:sz="4" w:space="0" w:color="auto"/>
              <w:right w:val="single" w:sz="4" w:space="0" w:color="auto"/>
            </w:tcBorders>
            <w:shd w:val="clear" w:color="auto" w:fill="auto"/>
            <w:noWrap/>
            <w:hideMark/>
          </w:tcPr>
          <w:p w14:paraId="7DB7D4C3"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06A4211" w14:textId="77777777" w:rsidR="007C2D77" w:rsidRPr="00CF024C" w:rsidRDefault="00043091"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w:t>
            </w:r>
            <w:r w:rsidR="0062247C" w:rsidRPr="00CF024C">
              <w:rPr>
                <w:rFonts w:eastAsia="Times New Roman" w:cs="Calibri"/>
                <w:color w:val="000000"/>
                <w:szCs w:val="22"/>
                <w:lang w:val="en-AU" w:eastAsia="en-AU"/>
              </w:rPr>
              <w:t xml:space="preserve"> the objective of</w:t>
            </w:r>
            <w:r w:rsidRPr="00CF024C">
              <w:rPr>
                <w:rFonts w:eastAsia="Times New Roman" w:cs="Calibri"/>
                <w:color w:val="000000"/>
                <w:szCs w:val="22"/>
                <w:lang w:val="en-AU" w:eastAsia="en-AU"/>
              </w:rPr>
              <w:t xml:space="preserve"> protecting and conserving environmentally sens</w:t>
            </w:r>
            <w:r w:rsidR="0062247C" w:rsidRPr="00CF024C">
              <w:rPr>
                <w:rFonts w:eastAsia="Times New Roman" w:cs="Calibri"/>
                <w:color w:val="000000"/>
                <w:szCs w:val="22"/>
                <w:lang w:val="en-AU" w:eastAsia="en-AU"/>
              </w:rPr>
              <w:t>itive areas.</w:t>
            </w:r>
          </w:p>
        </w:tc>
      </w:tr>
      <w:tr w:rsidR="007C2D77" w:rsidRPr="00CF024C" w14:paraId="5D09BDA8"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46F80FE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2.3 Heritage Conservation </w:t>
            </w:r>
          </w:p>
        </w:tc>
        <w:tc>
          <w:tcPr>
            <w:tcW w:w="2704" w:type="dxa"/>
            <w:tcBorders>
              <w:top w:val="nil"/>
              <w:left w:val="nil"/>
              <w:bottom w:val="single" w:sz="4" w:space="0" w:color="auto"/>
              <w:right w:val="single" w:sz="4" w:space="0" w:color="auto"/>
            </w:tcBorders>
            <w:shd w:val="clear" w:color="auto" w:fill="auto"/>
            <w:noWrap/>
            <w:hideMark/>
          </w:tcPr>
          <w:p w14:paraId="3587D62F"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7308FCF" w14:textId="77777777" w:rsidR="007C2D77" w:rsidRPr="00CF024C" w:rsidRDefault="007C2D77" w:rsidP="0062247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w:t>
            </w:r>
            <w:r w:rsidR="0062247C" w:rsidRPr="00CF024C">
              <w:rPr>
                <w:rFonts w:eastAsia="Times New Roman" w:cs="Calibri"/>
                <w:color w:val="000000"/>
                <w:szCs w:val="22"/>
                <w:lang w:val="en-AU" w:eastAsia="en-AU"/>
              </w:rPr>
              <w:t xml:space="preserve">This proposal is not inconsistent with the objective of conserving items, areas, objects and places of environmental heritage significance and indigenous heritage significance. </w:t>
            </w:r>
          </w:p>
        </w:tc>
      </w:tr>
      <w:tr w:rsidR="007C2D77" w:rsidRPr="00CF024C" w14:paraId="3435FA7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59BDBE7B"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2.4 Recreation Vehicle Areas </w:t>
            </w:r>
          </w:p>
        </w:tc>
        <w:tc>
          <w:tcPr>
            <w:tcW w:w="2704" w:type="dxa"/>
            <w:tcBorders>
              <w:top w:val="nil"/>
              <w:left w:val="nil"/>
              <w:bottom w:val="single" w:sz="4" w:space="0" w:color="auto"/>
              <w:right w:val="single" w:sz="4" w:space="0" w:color="auto"/>
            </w:tcBorders>
            <w:shd w:val="clear" w:color="auto" w:fill="auto"/>
            <w:noWrap/>
            <w:hideMark/>
          </w:tcPr>
          <w:p w14:paraId="5F41567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89EEEA4" w14:textId="77777777" w:rsidR="007C2D77" w:rsidRPr="00CF024C" w:rsidRDefault="0062247C"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 the objective of protecting sensitive land or land with significant conservation values from adverse impacts from recreation vehicles.</w:t>
            </w:r>
          </w:p>
        </w:tc>
      </w:tr>
      <w:tr w:rsidR="007C2D77" w:rsidRPr="00CF024C" w14:paraId="133623B5"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5D7A9B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3.1 Residential Zones </w:t>
            </w:r>
          </w:p>
        </w:tc>
        <w:tc>
          <w:tcPr>
            <w:tcW w:w="2704" w:type="dxa"/>
            <w:tcBorders>
              <w:top w:val="nil"/>
              <w:left w:val="nil"/>
              <w:bottom w:val="single" w:sz="4" w:space="0" w:color="auto"/>
              <w:right w:val="single" w:sz="4" w:space="0" w:color="auto"/>
            </w:tcBorders>
            <w:shd w:val="clear" w:color="auto" w:fill="auto"/>
            <w:noWrap/>
            <w:hideMark/>
          </w:tcPr>
          <w:p w14:paraId="0D96813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1E7C324" w14:textId="77777777" w:rsidR="007C2D77" w:rsidRPr="00CF024C" w:rsidRDefault="009F23B1" w:rsidP="002C382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is consistent with this direction. Through reducing prohibitions, a broader range of housing types will be encouraged, in conjunction with relevant zone </w:t>
            </w:r>
            <w:r w:rsidRPr="00CF024C">
              <w:rPr>
                <w:rFonts w:eastAsia="Times New Roman" w:cs="Calibri"/>
                <w:color w:val="000000"/>
                <w:szCs w:val="22"/>
                <w:lang w:val="en-AU" w:eastAsia="en-AU"/>
              </w:rPr>
              <w:lastRenderedPageBreak/>
              <w:t xml:space="preserve">objectives. Additionally, existing infrastructure and services will be made use of and infilling will reduce any urban sprawling. </w:t>
            </w:r>
            <w:r w:rsidR="00753129" w:rsidRPr="00CF024C">
              <w:rPr>
                <w:rFonts w:eastAsia="Times New Roman" w:cs="Calibri"/>
                <w:color w:val="000000"/>
                <w:szCs w:val="22"/>
                <w:lang w:val="en-AU" w:eastAsia="en-AU"/>
              </w:rPr>
              <w:t>Orderly and strategic development will be facilitated on appropriately located and zoned land in proximity to urban infrastructure and services</w:t>
            </w:r>
            <w:r w:rsidR="002C382C">
              <w:rPr>
                <w:rFonts w:eastAsia="Times New Roman" w:cs="Calibri"/>
                <w:color w:val="000000"/>
                <w:szCs w:val="22"/>
                <w:lang w:val="en-AU" w:eastAsia="en-AU"/>
              </w:rPr>
              <w:t>, in accordance with strategic planning frameworks</w:t>
            </w:r>
            <w:r w:rsidR="00753129" w:rsidRPr="00CF024C">
              <w:rPr>
                <w:rFonts w:eastAsia="Times New Roman" w:cs="Calibri"/>
                <w:color w:val="000000"/>
                <w:szCs w:val="22"/>
                <w:lang w:val="en-AU" w:eastAsia="en-AU"/>
              </w:rPr>
              <w:t xml:space="preserve">. </w:t>
            </w:r>
          </w:p>
        </w:tc>
      </w:tr>
      <w:tr w:rsidR="007C2D77" w:rsidRPr="00CF024C" w14:paraId="10C88C7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F049240"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lastRenderedPageBreak/>
              <w:t xml:space="preserve">3.2 Caravan Parks and Manufactured Home Estates </w:t>
            </w:r>
          </w:p>
        </w:tc>
        <w:tc>
          <w:tcPr>
            <w:tcW w:w="2704" w:type="dxa"/>
            <w:tcBorders>
              <w:top w:val="nil"/>
              <w:left w:val="nil"/>
              <w:bottom w:val="single" w:sz="4" w:space="0" w:color="auto"/>
              <w:right w:val="single" w:sz="4" w:space="0" w:color="auto"/>
            </w:tcBorders>
            <w:shd w:val="clear" w:color="auto" w:fill="auto"/>
            <w:noWrap/>
            <w:hideMark/>
          </w:tcPr>
          <w:p w14:paraId="0D6B5D45"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AE5E67F" w14:textId="77777777" w:rsidR="007C2D77" w:rsidRPr="00CF024C" w:rsidRDefault="009F23B1" w:rsidP="002C382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consistent with the objectives, as reducing the prohibitions will allow for a variety or housing</w:t>
            </w:r>
            <w:r w:rsidR="002C382C">
              <w:rPr>
                <w:rFonts w:eastAsia="Times New Roman" w:cs="Calibri"/>
                <w:color w:val="000000"/>
                <w:szCs w:val="22"/>
                <w:lang w:val="en-AU" w:eastAsia="en-AU"/>
              </w:rPr>
              <w:t xml:space="preserve"> and accommodation</w:t>
            </w:r>
            <w:r w:rsidRPr="00CF024C">
              <w:rPr>
                <w:rFonts w:eastAsia="Times New Roman" w:cs="Calibri"/>
                <w:color w:val="000000"/>
                <w:szCs w:val="22"/>
                <w:lang w:val="en-AU" w:eastAsia="en-AU"/>
              </w:rPr>
              <w:t xml:space="preserve"> types and provide for additional opportunities in suitable zones.</w:t>
            </w:r>
          </w:p>
        </w:tc>
      </w:tr>
      <w:tr w:rsidR="007C2D77" w:rsidRPr="00CF024C" w14:paraId="3F570FF6"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8C0EA6C"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3.3 Home Occupations </w:t>
            </w:r>
          </w:p>
        </w:tc>
        <w:tc>
          <w:tcPr>
            <w:tcW w:w="2704" w:type="dxa"/>
            <w:tcBorders>
              <w:top w:val="nil"/>
              <w:left w:val="nil"/>
              <w:bottom w:val="single" w:sz="4" w:space="0" w:color="auto"/>
              <w:right w:val="single" w:sz="4" w:space="0" w:color="auto"/>
            </w:tcBorders>
            <w:shd w:val="clear" w:color="auto" w:fill="auto"/>
            <w:noWrap/>
            <w:hideMark/>
          </w:tcPr>
          <w:p w14:paraId="1BEE187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82E3294" w14:textId="77777777" w:rsidR="007C2D77" w:rsidRPr="00CF024C" w:rsidRDefault="00A54798" w:rsidP="00A54798">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is consistent with encouraging the carrying out of low impact small businesses in dwelling houses. </w:t>
            </w:r>
          </w:p>
        </w:tc>
      </w:tr>
      <w:tr w:rsidR="007C2D77" w:rsidRPr="00CF024C" w14:paraId="543F6E90"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0A0C330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4.3 Flood Prone Land </w:t>
            </w:r>
          </w:p>
        </w:tc>
        <w:tc>
          <w:tcPr>
            <w:tcW w:w="2704" w:type="dxa"/>
            <w:tcBorders>
              <w:top w:val="nil"/>
              <w:left w:val="nil"/>
              <w:bottom w:val="single" w:sz="4" w:space="0" w:color="auto"/>
              <w:right w:val="single" w:sz="4" w:space="0" w:color="auto"/>
            </w:tcBorders>
            <w:shd w:val="clear" w:color="auto" w:fill="auto"/>
            <w:noWrap/>
            <w:hideMark/>
          </w:tcPr>
          <w:p w14:paraId="110F35AB"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0F8AA097" w14:textId="77777777" w:rsidR="007C2D77" w:rsidRPr="00CF024C" w:rsidRDefault="00A54798" w:rsidP="00A54798">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does not seek to vary any of the flood control provisions contained in the LEP. The flood study was carried out in 2017. Any proposed development that requires consent will need to demonstrate compliance with clause 6.1 of the LEP, which seeks to limit inappropriate development in flood prone land. </w:t>
            </w:r>
          </w:p>
        </w:tc>
      </w:tr>
      <w:tr w:rsidR="007C2D77" w:rsidRPr="00CF024C" w14:paraId="1EAFB3A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20815C83"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4.4 Planning for Bushfire Protection </w:t>
            </w:r>
          </w:p>
        </w:tc>
        <w:tc>
          <w:tcPr>
            <w:tcW w:w="2704" w:type="dxa"/>
            <w:tcBorders>
              <w:top w:val="nil"/>
              <w:left w:val="nil"/>
              <w:bottom w:val="single" w:sz="4" w:space="0" w:color="auto"/>
              <w:right w:val="single" w:sz="4" w:space="0" w:color="auto"/>
            </w:tcBorders>
            <w:shd w:val="clear" w:color="auto" w:fill="auto"/>
            <w:noWrap/>
            <w:hideMark/>
          </w:tcPr>
          <w:p w14:paraId="1DC6CB09"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E67C9A5" w14:textId="77777777" w:rsidR="007C2D77" w:rsidRPr="00CF024C" w:rsidRDefault="009237DD"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will not have additional impact on bushfire protection. </w:t>
            </w:r>
          </w:p>
        </w:tc>
      </w:tr>
      <w:tr w:rsidR="007C2D77" w:rsidRPr="00CF024C" w14:paraId="634F27DA"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558CF40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5.1 Implementation of Regional Strategies </w:t>
            </w:r>
          </w:p>
        </w:tc>
        <w:tc>
          <w:tcPr>
            <w:tcW w:w="2704" w:type="dxa"/>
            <w:tcBorders>
              <w:top w:val="nil"/>
              <w:left w:val="nil"/>
              <w:bottom w:val="single" w:sz="4" w:space="0" w:color="auto"/>
              <w:right w:val="single" w:sz="4" w:space="0" w:color="auto"/>
            </w:tcBorders>
            <w:shd w:val="clear" w:color="auto" w:fill="auto"/>
            <w:noWrap/>
            <w:hideMark/>
          </w:tcPr>
          <w:p w14:paraId="1B7B6866"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860C414" w14:textId="77777777" w:rsidR="007C2D77" w:rsidRPr="00CF024C" w:rsidRDefault="009237DD" w:rsidP="000E3C9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supports the </w:t>
            </w:r>
            <w:r w:rsidR="000E3C9C">
              <w:rPr>
                <w:rFonts w:eastAsia="Times New Roman" w:cs="Calibri"/>
                <w:color w:val="000000"/>
                <w:szCs w:val="22"/>
                <w:lang w:val="en-AU" w:eastAsia="en-AU"/>
              </w:rPr>
              <w:t>South East and Tablelands Regional Plan 2036</w:t>
            </w:r>
            <w:r w:rsidR="00327076" w:rsidRPr="00CF024C">
              <w:rPr>
                <w:rFonts w:eastAsia="Times New Roman" w:cs="Calibri"/>
                <w:color w:val="000000"/>
                <w:szCs w:val="22"/>
                <w:lang w:val="en-AU" w:eastAsia="en-AU"/>
              </w:rPr>
              <w:t xml:space="preserve"> as discussed above.</w:t>
            </w:r>
          </w:p>
        </w:tc>
      </w:tr>
      <w:tr w:rsidR="007C2D77" w:rsidRPr="00CF024C" w14:paraId="7955F536"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EB8C84F"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5.2 Sydney Drinking Water Catchments </w:t>
            </w:r>
          </w:p>
        </w:tc>
        <w:tc>
          <w:tcPr>
            <w:tcW w:w="2704" w:type="dxa"/>
            <w:tcBorders>
              <w:top w:val="nil"/>
              <w:left w:val="nil"/>
              <w:bottom w:val="single" w:sz="4" w:space="0" w:color="auto"/>
              <w:right w:val="single" w:sz="4" w:space="0" w:color="auto"/>
            </w:tcBorders>
            <w:shd w:val="clear" w:color="auto" w:fill="auto"/>
            <w:noWrap/>
            <w:hideMark/>
          </w:tcPr>
          <w:p w14:paraId="41E9710A"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3A26DAB" w14:textId="77777777" w:rsidR="007C2D77"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is not inconsistent with this Direction, and will not impact the water quality in the Sydney drinking water catchment. </w:t>
            </w:r>
          </w:p>
        </w:tc>
      </w:tr>
      <w:tr w:rsidR="00327076" w:rsidRPr="00CF024C" w14:paraId="61D60FCD"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1AD0C61"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5.10 Implementation of Regional Plans </w:t>
            </w:r>
          </w:p>
        </w:tc>
        <w:tc>
          <w:tcPr>
            <w:tcW w:w="2704" w:type="dxa"/>
            <w:tcBorders>
              <w:top w:val="nil"/>
              <w:left w:val="nil"/>
              <w:bottom w:val="single" w:sz="4" w:space="0" w:color="auto"/>
              <w:right w:val="single" w:sz="4" w:space="0" w:color="auto"/>
            </w:tcBorders>
            <w:shd w:val="clear" w:color="auto" w:fill="auto"/>
            <w:noWrap/>
            <w:hideMark/>
          </w:tcPr>
          <w:p w14:paraId="16C0D782"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7F1849D9" w14:textId="77777777" w:rsidR="00327076" w:rsidRPr="00CF024C" w:rsidRDefault="00327076" w:rsidP="00753129">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planning proposal supports the South East and Tablelands Regional Plan</w:t>
            </w:r>
            <w:r w:rsidR="002C382C">
              <w:rPr>
                <w:rFonts w:eastAsia="Times New Roman" w:cs="Calibri"/>
                <w:color w:val="000000"/>
                <w:szCs w:val="22"/>
                <w:lang w:val="en-AU" w:eastAsia="en-AU"/>
              </w:rPr>
              <w:t xml:space="preserve"> 2036</w:t>
            </w:r>
            <w:r w:rsidRPr="00CF024C">
              <w:rPr>
                <w:rFonts w:eastAsia="Times New Roman" w:cs="Calibri"/>
                <w:color w:val="000000"/>
                <w:szCs w:val="22"/>
                <w:lang w:val="en-AU" w:eastAsia="en-AU"/>
              </w:rPr>
              <w:t xml:space="preserve"> as discussed </w:t>
            </w:r>
            <w:r w:rsidR="00753129" w:rsidRPr="00CF024C">
              <w:rPr>
                <w:rFonts w:eastAsia="Times New Roman" w:cs="Calibri"/>
                <w:color w:val="000000"/>
                <w:szCs w:val="22"/>
                <w:lang w:val="en-AU" w:eastAsia="en-AU"/>
              </w:rPr>
              <w:t>in Section B.</w:t>
            </w:r>
          </w:p>
        </w:tc>
      </w:tr>
      <w:tr w:rsidR="00327076" w:rsidRPr="00CF024C" w14:paraId="3A22A63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C2922FB"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6.1 Approval and Referral Requirements </w:t>
            </w:r>
          </w:p>
        </w:tc>
        <w:tc>
          <w:tcPr>
            <w:tcW w:w="2704" w:type="dxa"/>
            <w:tcBorders>
              <w:top w:val="nil"/>
              <w:left w:val="nil"/>
              <w:bottom w:val="single" w:sz="4" w:space="0" w:color="auto"/>
              <w:right w:val="single" w:sz="4" w:space="0" w:color="auto"/>
            </w:tcBorders>
            <w:shd w:val="clear" w:color="auto" w:fill="auto"/>
            <w:noWrap/>
            <w:hideMark/>
          </w:tcPr>
          <w:p w14:paraId="012FEC87"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2691958A" w14:textId="77777777" w:rsidR="00327076" w:rsidRPr="00CF024C" w:rsidRDefault="00753129"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planning proposal does not trigger the need for any additional concurrence, consultation or referral to a Minister or Public Authority.</w:t>
            </w:r>
          </w:p>
        </w:tc>
      </w:tr>
    </w:tbl>
    <w:p w14:paraId="5E4EDA6A" w14:textId="77777777" w:rsidR="00F34736" w:rsidRPr="00CF024C" w:rsidRDefault="00F34736" w:rsidP="00B46AB8">
      <w:pPr>
        <w:pStyle w:val="p3"/>
        <w:rPr>
          <w:rFonts w:asciiTheme="minorHAnsi" w:hAnsiTheme="minorHAnsi" w:cs="Calibri"/>
          <w:sz w:val="22"/>
          <w:szCs w:val="22"/>
        </w:rPr>
      </w:pPr>
    </w:p>
    <w:p w14:paraId="121DFB9D" w14:textId="77777777" w:rsidR="00F0139F" w:rsidRDefault="00881C25" w:rsidP="00F0139F">
      <w:pPr>
        <w:pStyle w:val="Heading3"/>
        <w:rPr>
          <w:rFonts w:asciiTheme="minorHAnsi" w:hAnsiTheme="minorHAnsi" w:cs="Calibri"/>
          <w:szCs w:val="22"/>
        </w:rPr>
      </w:pPr>
      <w:bookmarkStart w:id="13" w:name="_Toc78880050"/>
      <w:r w:rsidRPr="00CF024C">
        <w:rPr>
          <w:rFonts w:asciiTheme="minorHAnsi" w:hAnsiTheme="minorHAnsi" w:cs="Calibri"/>
          <w:szCs w:val="22"/>
        </w:rPr>
        <w:lastRenderedPageBreak/>
        <w:t>Section C</w:t>
      </w:r>
      <w:r w:rsidR="00F0139F" w:rsidRPr="00CF024C">
        <w:rPr>
          <w:rFonts w:asciiTheme="minorHAnsi" w:hAnsiTheme="minorHAnsi" w:cs="Calibri"/>
          <w:szCs w:val="22"/>
        </w:rPr>
        <w:t xml:space="preserve"> - Environmental, Social and Economic Impact</w:t>
      </w:r>
      <w:bookmarkEnd w:id="13"/>
      <w:r w:rsidR="00F0139F" w:rsidRPr="00CF024C">
        <w:rPr>
          <w:rFonts w:asciiTheme="minorHAnsi" w:hAnsiTheme="minorHAnsi" w:cs="Calibri"/>
          <w:szCs w:val="22"/>
        </w:rPr>
        <w:t xml:space="preserve"> </w:t>
      </w:r>
    </w:p>
    <w:p w14:paraId="234A671E" w14:textId="10E9D4C2" w:rsidR="00E47BFF" w:rsidRPr="00F62786" w:rsidRDefault="00E47BFF" w:rsidP="00E47BFF">
      <w:r w:rsidRPr="00F62786">
        <w:t>The</w:t>
      </w:r>
      <w:r w:rsidR="00F62786">
        <w:t>se</w:t>
      </w:r>
      <w:r w:rsidRPr="00F62786">
        <w:t xml:space="preserve"> planning change</w:t>
      </w:r>
      <w:r w:rsidR="00F62786">
        <w:t>s</w:t>
      </w:r>
      <w:r w:rsidRPr="00F62786">
        <w:t xml:space="preserve"> </w:t>
      </w:r>
      <w:r w:rsidR="00F01B17" w:rsidRPr="00F62786">
        <w:t>center</w:t>
      </w:r>
      <w:r w:rsidRPr="00F62786">
        <w:t xml:space="preserve"> on sustainability, ensuring the framework that facilitates new development is self-sustaining from environmental, social, community, economic and cultural/historical perspective</w:t>
      </w:r>
      <w:r w:rsidR="00F01B17">
        <w:t>s</w:t>
      </w:r>
      <w:r w:rsidRPr="00F62786">
        <w:t xml:space="preserve">. </w:t>
      </w:r>
    </w:p>
    <w:p w14:paraId="7A16DF3A" w14:textId="77777777" w:rsidR="00F0139F" w:rsidRPr="00CF024C" w:rsidRDefault="00F0139F" w:rsidP="00E47BFF">
      <w:pPr>
        <w:pStyle w:val="Heading4"/>
        <w:rPr>
          <w:rFonts w:asciiTheme="minorHAnsi" w:hAnsiTheme="minorHAnsi" w:cs="Calibri"/>
          <w:szCs w:val="22"/>
        </w:rPr>
      </w:pPr>
      <w:r w:rsidRPr="00CF024C">
        <w:rPr>
          <w:rFonts w:asciiTheme="minorHAnsi" w:hAnsiTheme="minorHAnsi" w:cs="Calibri"/>
          <w:szCs w:val="22"/>
        </w:rPr>
        <w:t xml:space="preserve">7. Is there any likelihood that critical habitat or threatened species, populations or ecological communities, or their </w:t>
      </w:r>
      <w:r w:rsidR="00020879" w:rsidRPr="00CF024C">
        <w:rPr>
          <w:rFonts w:asciiTheme="minorHAnsi" w:hAnsiTheme="minorHAnsi" w:cs="Calibri"/>
          <w:szCs w:val="22"/>
        </w:rPr>
        <w:t>h</w:t>
      </w:r>
      <w:r w:rsidRPr="00CF024C">
        <w:rPr>
          <w:rFonts w:asciiTheme="minorHAnsi" w:hAnsiTheme="minorHAnsi" w:cs="Calibri"/>
          <w:szCs w:val="22"/>
        </w:rPr>
        <w:t>abitats, will be adversely affected as a result of the proposal?</w:t>
      </w:r>
    </w:p>
    <w:p w14:paraId="5A7E9CBE" w14:textId="0E92C1D1" w:rsidR="00EB0C11" w:rsidRPr="00CF024C" w:rsidRDefault="00804420" w:rsidP="00EB0C11">
      <w:pPr>
        <w:rPr>
          <w:rFonts w:cs="Calibri"/>
          <w:szCs w:val="22"/>
        </w:rPr>
      </w:pPr>
      <w:r>
        <w:rPr>
          <w:rFonts w:cs="Calibri"/>
          <w:szCs w:val="22"/>
        </w:rPr>
        <w:t>I</w:t>
      </w:r>
      <w:r w:rsidR="00131E7A" w:rsidRPr="00CF024C">
        <w:rPr>
          <w:rFonts w:cs="Calibri"/>
          <w:szCs w:val="22"/>
        </w:rPr>
        <w:t xml:space="preserve">t is expected that the planning proposal </w:t>
      </w:r>
      <w:r w:rsidR="00BC5DCB" w:rsidRPr="00CF024C">
        <w:rPr>
          <w:rFonts w:cs="Calibri"/>
          <w:szCs w:val="22"/>
        </w:rPr>
        <w:t>will</w:t>
      </w:r>
      <w:r w:rsidR="00131E7A" w:rsidRPr="00CF024C">
        <w:rPr>
          <w:rFonts w:cs="Calibri"/>
          <w:szCs w:val="22"/>
        </w:rPr>
        <w:t xml:space="preserve"> not have an adverse impact on critical habitats or threatened species. </w:t>
      </w:r>
      <w:r w:rsidR="00F01B17">
        <w:rPr>
          <w:rFonts w:cs="Calibri"/>
          <w:szCs w:val="22"/>
        </w:rPr>
        <w:t>Other v</w:t>
      </w:r>
      <w:r w:rsidR="00F01B17" w:rsidRPr="00CF024C">
        <w:rPr>
          <w:rFonts w:cs="Calibri"/>
          <w:szCs w:val="22"/>
        </w:rPr>
        <w:t xml:space="preserve">arious </w:t>
      </w:r>
      <w:r w:rsidR="00EB0C11" w:rsidRPr="00CF024C">
        <w:rPr>
          <w:rFonts w:cs="Calibri"/>
          <w:szCs w:val="22"/>
        </w:rPr>
        <w:t>planning policy, guidance and legislation will ensure protection of biodiversity</w:t>
      </w:r>
      <w:r w:rsidR="00BC5DCB" w:rsidRPr="00CF024C">
        <w:rPr>
          <w:rFonts w:cs="Calibri"/>
          <w:szCs w:val="22"/>
        </w:rPr>
        <w:t>, habitats, species and ecology</w:t>
      </w:r>
      <w:r w:rsidR="00EB0C11" w:rsidRPr="00CF024C">
        <w:rPr>
          <w:rFonts w:cs="Calibri"/>
          <w:szCs w:val="22"/>
        </w:rPr>
        <w:t>.</w:t>
      </w:r>
    </w:p>
    <w:p w14:paraId="0A46C40A"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8. Are there any other likely environmental effects as a result of the planning proposal and how are they proposed to be managed?</w:t>
      </w:r>
    </w:p>
    <w:p w14:paraId="1A11CC30" w14:textId="4EA2199A" w:rsidR="00684821" w:rsidRPr="00FC2564" w:rsidRDefault="002E6C81">
      <w:pPr>
        <w:rPr>
          <w:b/>
        </w:rPr>
      </w:pPr>
      <w:r w:rsidRPr="00FC2564">
        <w:t xml:space="preserve">Council considers that </w:t>
      </w:r>
      <w:r w:rsidR="002C5EF9" w:rsidRPr="00FC2564">
        <w:t xml:space="preserve">although some previously prohibited uses will become permissible with consent, </w:t>
      </w:r>
      <w:r w:rsidRPr="00FC2564">
        <w:t xml:space="preserve">the proposal </w:t>
      </w:r>
      <w:r w:rsidR="00BC5DCB" w:rsidRPr="00FC2564">
        <w:t>will</w:t>
      </w:r>
      <w:r w:rsidRPr="00FC2564">
        <w:t xml:space="preserve"> not produce any sign</w:t>
      </w:r>
      <w:r w:rsidR="00E2696D" w:rsidRPr="00FC2564">
        <w:t>ificant environmental effects.</w:t>
      </w:r>
      <w:r w:rsidR="00251806" w:rsidRPr="00251806">
        <w:rPr>
          <w:rFonts w:cs="Calibri"/>
          <w:szCs w:val="22"/>
        </w:rPr>
        <w:t xml:space="preserve"> </w:t>
      </w:r>
      <w:r w:rsidR="00251806">
        <w:rPr>
          <w:rFonts w:cs="Calibri"/>
          <w:szCs w:val="22"/>
        </w:rPr>
        <w:t>Other v</w:t>
      </w:r>
      <w:r w:rsidR="00251806" w:rsidRPr="00CF024C">
        <w:rPr>
          <w:rFonts w:cs="Calibri"/>
          <w:szCs w:val="22"/>
        </w:rPr>
        <w:t xml:space="preserve">arious planning policy, guidance and legislation will </w:t>
      </w:r>
      <w:r w:rsidR="005E7F83">
        <w:rPr>
          <w:rFonts w:cs="Calibri"/>
          <w:szCs w:val="22"/>
        </w:rPr>
        <w:t>contribute to</w:t>
      </w:r>
      <w:r w:rsidR="00251806" w:rsidRPr="00CF024C">
        <w:rPr>
          <w:rFonts w:cs="Calibri"/>
          <w:szCs w:val="22"/>
        </w:rPr>
        <w:t xml:space="preserve"> </w:t>
      </w:r>
      <w:r w:rsidR="005E7F83">
        <w:rPr>
          <w:rFonts w:cs="Calibri"/>
          <w:szCs w:val="22"/>
        </w:rPr>
        <w:t xml:space="preserve">environmental </w:t>
      </w:r>
      <w:r w:rsidR="00251806" w:rsidRPr="00CF024C">
        <w:rPr>
          <w:rFonts w:cs="Calibri"/>
          <w:szCs w:val="22"/>
        </w:rPr>
        <w:t>protection</w:t>
      </w:r>
      <w:r w:rsidR="00251806">
        <w:rPr>
          <w:rFonts w:cs="Calibri"/>
          <w:szCs w:val="22"/>
        </w:rPr>
        <w:t>.</w:t>
      </w:r>
    </w:p>
    <w:p w14:paraId="37D3088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9. How has the planning proposal adequately addressed any social and economic effects?</w:t>
      </w:r>
    </w:p>
    <w:p w14:paraId="197FD515" w14:textId="000717F0" w:rsidR="00353482" w:rsidRDefault="000D1516" w:rsidP="00353482">
      <w:r w:rsidRPr="00F62786">
        <w:t xml:space="preserve">The </w:t>
      </w:r>
      <w:r w:rsidR="00765100">
        <w:t>planning proposal</w:t>
      </w:r>
      <w:r w:rsidRPr="00F62786">
        <w:t xml:space="preserve"> ensure</w:t>
      </w:r>
      <w:r w:rsidR="00765100">
        <w:t>s</w:t>
      </w:r>
      <w:r w:rsidRPr="00F62786">
        <w:t xml:space="preserve"> land use permissibility is consistent with planning objectives</w:t>
      </w:r>
      <w:r w:rsidR="002A175A">
        <w:t>,</w:t>
      </w:r>
      <w:r w:rsidRPr="00F62786">
        <w:t xml:space="preserve"> aligned with the Shire's vision, </w:t>
      </w:r>
      <w:r w:rsidR="00680EF3">
        <w:t xml:space="preserve">creates </w:t>
      </w:r>
      <w:r w:rsidR="002A175A">
        <w:t>value-adding opportunities</w:t>
      </w:r>
      <w:r w:rsidRPr="00F62786">
        <w:t xml:space="preserve">, and </w:t>
      </w:r>
      <w:r w:rsidR="002A175A">
        <w:t xml:space="preserve">also </w:t>
      </w:r>
      <w:r w:rsidRPr="00F62786">
        <w:t>manage</w:t>
      </w:r>
      <w:r w:rsidR="00680EF3">
        <w:t>s</w:t>
      </w:r>
      <w:r w:rsidRPr="00F62786">
        <w:t xml:space="preserve"> conflict. </w:t>
      </w:r>
      <w:r w:rsidR="00765100">
        <w:t>It</w:t>
      </w:r>
      <w:r w:rsidRPr="00F62786">
        <w:t xml:space="preserve"> maintain</w:t>
      </w:r>
      <w:r w:rsidR="00765100">
        <w:t>s</w:t>
      </w:r>
      <w:r w:rsidRPr="00F62786">
        <w:t xml:space="preserve"> necessary restrictions on the development of rural land in keeping with community expectations. Furthermore, the planning proposal is likely to have a positive impact on employment opportunities. It will facilitate the provision of vibrant and attractive village </w:t>
      </w:r>
      <w:r w:rsidR="002A79DC" w:rsidRPr="00F62786">
        <w:t>centers</w:t>
      </w:r>
      <w:r w:rsidR="0097461C">
        <w:t>,</w:t>
      </w:r>
      <w:r w:rsidRPr="00F62786">
        <w:t xml:space="preserve"> suited to their location</w:t>
      </w:r>
      <w:r w:rsidR="0097461C">
        <w:t>,</w:t>
      </w:r>
      <w:r w:rsidRPr="00F62786">
        <w:t xml:space="preserve"> and maintain a high level of amenity for residents and visitors. </w:t>
      </w:r>
      <w:r w:rsidR="00353482">
        <w:t xml:space="preserve">By removing </w:t>
      </w:r>
      <w:r w:rsidR="00765100">
        <w:t xml:space="preserve">inappropriate </w:t>
      </w:r>
      <w:r w:rsidR="00353482">
        <w:t xml:space="preserve">prohibitions on development, </w:t>
      </w:r>
      <w:r w:rsidR="00353482" w:rsidRPr="00F62786">
        <w:t>new opportunities</w:t>
      </w:r>
      <w:r w:rsidR="00353482">
        <w:t xml:space="preserve"> will be created</w:t>
      </w:r>
      <w:r w:rsidR="00353482" w:rsidRPr="00F62786">
        <w:t xml:space="preserve">, </w:t>
      </w:r>
      <w:r w:rsidR="00353482">
        <w:t>growth will be stimulated</w:t>
      </w:r>
      <w:r w:rsidR="00353482" w:rsidRPr="00F62786">
        <w:t>, and more appropriate land use will be enabled</w:t>
      </w:r>
      <w:r w:rsidR="00765100">
        <w:t>,</w:t>
      </w:r>
      <w:r w:rsidR="00353482" w:rsidRPr="00F62786">
        <w:t xml:space="preserve"> specific to the </w:t>
      </w:r>
      <w:r w:rsidR="00353482">
        <w:t>s</w:t>
      </w:r>
      <w:r w:rsidR="00353482" w:rsidRPr="00F62786">
        <w:t>hire</w:t>
      </w:r>
      <w:r w:rsidR="00353482">
        <w:t>’s</w:t>
      </w:r>
      <w:r w:rsidR="00353482" w:rsidRPr="00F62786">
        <w:t xml:space="preserve"> context.</w:t>
      </w:r>
      <w:r w:rsidR="00353482">
        <w:t xml:space="preserve"> </w:t>
      </w:r>
      <w:r w:rsidRPr="00F62786">
        <w:t xml:space="preserve">The changes are necessary for delivering </w:t>
      </w:r>
      <w:r w:rsidR="00353482">
        <w:t>greater</w:t>
      </w:r>
      <w:r w:rsidRPr="00F62786">
        <w:t xml:space="preserve"> social and economic outcomes for the community at large. </w:t>
      </w:r>
    </w:p>
    <w:p w14:paraId="55D22F6D" w14:textId="77777777" w:rsidR="00F0139F" w:rsidRPr="00F62786" w:rsidRDefault="00881C25" w:rsidP="002A175A">
      <w:pPr>
        <w:pStyle w:val="Heading3"/>
        <w:rPr>
          <w:bCs/>
          <w:color w:val="000000"/>
        </w:rPr>
      </w:pPr>
      <w:bookmarkStart w:id="14" w:name="_Toc78880051"/>
      <w:r w:rsidRPr="00F62786">
        <w:lastRenderedPageBreak/>
        <w:t>Section D</w:t>
      </w:r>
      <w:r w:rsidR="00F0139F" w:rsidRPr="00F62786">
        <w:t xml:space="preserve"> - State and Commonwealth Interests</w:t>
      </w:r>
      <w:bookmarkEnd w:id="14"/>
      <w:r w:rsidR="00F0139F" w:rsidRPr="00F62786">
        <w:t xml:space="preserve"> </w:t>
      </w:r>
    </w:p>
    <w:p w14:paraId="7B723F70"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 xml:space="preserve">10. Is there adequate public infrastructure for the planning proposal? </w:t>
      </w:r>
    </w:p>
    <w:p w14:paraId="68F89988" w14:textId="044F1DAB" w:rsidR="00604A84" w:rsidRPr="008A581C" w:rsidRDefault="00537F9D" w:rsidP="000051CA">
      <w:pPr>
        <w:rPr>
          <w:lang w:val="en-GB" w:eastAsia="en-GB"/>
        </w:rPr>
      </w:pPr>
      <w:r w:rsidRPr="000051CA">
        <w:rPr>
          <w:lang w:val="en-GB" w:eastAsia="en-GB"/>
        </w:rPr>
        <w:t>It is considered that there are no</w:t>
      </w:r>
      <w:r w:rsidR="00BC5DCB" w:rsidRPr="000051CA">
        <w:rPr>
          <w:lang w:val="en-GB" w:eastAsia="en-GB"/>
        </w:rPr>
        <w:t xml:space="preserve"> immediate</w:t>
      </w:r>
      <w:r w:rsidRPr="000051CA">
        <w:rPr>
          <w:lang w:val="en-GB" w:eastAsia="en-GB"/>
        </w:rPr>
        <w:t xml:space="preserve"> additional infrastructure implications </w:t>
      </w:r>
      <w:r w:rsidR="00BC5DCB" w:rsidRPr="000051CA">
        <w:rPr>
          <w:lang w:val="en-GB" w:eastAsia="en-GB"/>
        </w:rPr>
        <w:t xml:space="preserve">resulting </w:t>
      </w:r>
      <w:r w:rsidRPr="000051CA">
        <w:rPr>
          <w:lang w:val="en-GB" w:eastAsia="en-GB"/>
        </w:rPr>
        <w:t>from this planning proposal.</w:t>
      </w:r>
    </w:p>
    <w:p w14:paraId="2426DB56"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11. What are the views of State and Commonwealth public authorities consulted in accordance with the gateway determination?</w:t>
      </w:r>
    </w:p>
    <w:p w14:paraId="01B93F6C" w14:textId="77777777" w:rsidR="00F0139F" w:rsidRPr="000051CA" w:rsidRDefault="000F3B29" w:rsidP="000051CA">
      <w:r w:rsidRPr="000051CA">
        <w:t xml:space="preserve">Relevant State and Commonwealth Government Agencies will be consulted in accordance with the requirements of any Gateway Determination.   </w:t>
      </w:r>
    </w:p>
    <w:p w14:paraId="3AC2C928" w14:textId="77777777" w:rsidR="00F0139F" w:rsidRPr="00CF024C" w:rsidRDefault="00F0139F" w:rsidP="00881C25">
      <w:pPr>
        <w:pStyle w:val="Heading2"/>
        <w:rPr>
          <w:rFonts w:asciiTheme="minorHAnsi" w:hAnsiTheme="minorHAnsi" w:cs="Calibri"/>
          <w:sz w:val="22"/>
          <w:szCs w:val="22"/>
        </w:rPr>
      </w:pPr>
      <w:bookmarkStart w:id="15" w:name="_Toc78880052"/>
      <w:r w:rsidRPr="00CF024C">
        <w:rPr>
          <w:rFonts w:asciiTheme="minorHAnsi" w:hAnsiTheme="minorHAnsi" w:cs="Calibri"/>
          <w:sz w:val="22"/>
          <w:szCs w:val="22"/>
        </w:rPr>
        <w:t>PART 4 – MAPPING</w:t>
      </w:r>
      <w:bookmarkEnd w:id="15"/>
      <w:r w:rsidRPr="00CF024C">
        <w:rPr>
          <w:rFonts w:asciiTheme="minorHAnsi" w:hAnsiTheme="minorHAnsi" w:cs="Calibri"/>
          <w:sz w:val="22"/>
          <w:szCs w:val="22"/>
        </w:rPr>
        <w:t xml:space="preserve"> </w:t>
      </w:r>
    </w:p>
    <w:p w14:paraId="5DABE2D7" w14:textId="77777777" w:rsidR="00812415" w:rsidRPr="00977993" w:rsidRDefault="008A581C" w:rsidP="00977993">
      <w:r>
        <w:t xml:space="preserve">Not applicable. </w:t>
      </w:r>
    </w:p>
    <w:p w14:paraId="262A44BF" w14:textId="77777777" w:rsidR="00F0139F" w:rsidRPr="00CF024C" w:rsidRDefault="00F0139F" w:rsidP="00881C25">
      <w:pPr>
        <w:pStyle w:val="Heading2"/>
        <w:rPr>
          <w:rFonts w:asciiTheme="minorHAnsi" w:hAnsiTheme="minorHAnsi" w:cs="Calibri"/>
          <w:sz w:val="22"/>
          <w:szCs w:val="22"/>
        </w:rPr>
      </w:pPr>
      <w:bookmarkStart w:id="16" w:name="_Toc78880053"/>
      <w:r w:rsidRPr="00CF024C">
        <w:rPr>
          <w:rFonts w:asciiTheme="minorHAnsi" w:hAnsiTheme="minorHAnsi" w:cs="Calibri"/>
          <w:sz w:val="22"/>
          <w:szCs w:val="22"/>
        </w:rPr>
        <w:t>PART 5 - COMMUNITY CONSULTATION</w:t>
      </w:r>
      <w:bookmarkEnd w:id="16"/>
      <w:r w:rsidRPr="00CF024C">
        <w:rPr>
          <w:rFonts w:asciiTheme="minorHAnsi" w:hAnsiTheme="minorHAnsi" w:cs="Calibri"/>
          <w:sz w:val="22"/>
          <w:szCs w:val="22"/>
        </w:rPr>
        <w:t xml:space="preserve"> </w:t>
      </w:r>
    </w:p>
    <w:p w14:paraId="07FBA1B2" w14:textId="77777777" w:rsidR="00084AF5" w:rsidRPr="00977993" w:rsidRDefault="00084AF5" w:rsidP="000051CA">
      <w:pPr>
        <w:rPr>
          <w:rStyle w:val="s1"/>
          <w:rFonts w:cs="Calibri"/>
          <w:bCs/>
          <w:color w:val="5F5F5F" w:themeColor="text2" w:themeTint="BF"/>
          <w:szCs w:val="22"/>
        </w:rPr>
      </w:pPr>
      <w:r w:rsidRPr="00977993">
        <w:rPr>
          <w:rStyle w:val="s1"/>
          <w:rFonts w:cs="Calibri"/>
          <w:bCs/>
          <w:color w:val="5F5F5F" w:themeColor="text2" w:themeTint="BF"/>
          <w:szCs w:val="22"/>
        </w:rPr>
        <w:t xml:space="preserve">Council </w:t>
      </w:r>
      <w:r w:rsidR="00684821" w:rsidRPr="00977993">
        <w:rPr>
          <w:rStyle w:val="s1"/>
          <w:rFonts w:cs="Calibri"/>
          <w:bCs/>
          <w:color w:val="5F5F5F" w:themeColor="text2" w:themeTint="BF"/>
          <w:szCs w:val="22"/>
        </w:rPr>
        <w:t>will</w:t>
      </w:r>
      <w:r w:rsidRPr="00977993">
        <w:rPr>
          <w:rStyle w:val="s1"/>
          <w:rFonts w:cs="Calibri"/>
          <w:bCs/>
          <w:color w:val="5F5F5F" w:themeColor="text2" w:themeTint="BF"/>
          <w:szCs w:val="22"/>
        </w:rPr>
        <w:t xml:space="preserve"> place the planning proposal on public exhibition in accordance with any Gateway Determination </w:t>
      </w:r>
      <w:r w:rsidR="002C5EF9" w:rsidRPr="00977993">
        <w:rPr>
          <w:rStyle w:val="s1"/>
          <w:rFonts w:cs="Calibri"/>
          <w:bCs/>
          <w:color w:val="5F5F5F" w:themeColor="text2" w:themeTint="BF"/>
          <w:szCs w:val="22"/>
        </w:rPr>
        <w:t xml:space="preserve">and requirements of the EPA Act and EPA Regulations </w:t>
      </w:r>
      <w:r w:rsidRPr="00977993">
        <w:rPr>
          <w:rStyle w:val="s1"/>
          <w:rFonts w:cs="Calibri"/>
          <w:bCs/>
          <w:color w:val="5F5F5F" w:themeColor="text2" w:themeTint="BF"/>
          <w:szCs w:val="22"/>
        </w:rPr>
        <w:t xml:space="preserve">which would likely include: </w:t>
      </w:r>
    </w:p>
    <w:p w14:paraId="5B76DA71" w14:textId="77777777" w:rsidR="00084AF5" w:rsidRDefault="00084AF5" w:rsidP="000F1756">
      <w:pPr>
        <w:pStyle w:val="ListParagraph"/>
        <w:numPr>
          <w:ilvl w:val="0"/>
          <w:numId w:val="6"/>
        </w:numPr>
        <w:rPr>
          <w:rStyle w:val="s1"/>
          <w:rFonts w:cs="Calibri"/>
          <w:bCs/>
          <w:color w:val="5F5F5F" w:themeColor="text2" w:themeTint="BF"/>
          <w:szCs w:val="22"/>
        </w:rPr>
      </w:pPr>
      <w:r w:rsidRPr="00977993">
        <w:rPr>
          <w:rStyle w:val="s1"/>
          <w:rFonts w:cs="Calibri"/>
          <w:bCs/>
          <w:color w:val="5F5F5F" w:themeColor="text2" w:themeTint="BF"/>
          <w:szCs w:val="22"/>
        </w:rPr>
        <w:t>Electronic copies of the exhibition material on Council’s website</w:t>
      </w:r>
      <w:r w:rsidR="00684821" w:rsidRPr="00977993">
        <w:rPr>
          <w:rStyle w:val="s1"/>
          <w:rFonts w:cs="Calibri"/>
          <w:bCs/>
          <w:color w:val="5F5F5F" w:themeColor="text2" w:themeTint="BF"/>
          <w:szCs w:val="22"/>
        </w:rPr>
        <w:t>;</w:t>
      </w:r>
    </w:p>
    <w:p w14:paraId="79A70467" w14:textId="77777777" w:rsidR="008A581C" w:rsidRDefault="00DD3AC9" w:rsidP="000F1756">
      <w:pPr>
        <w:pStyle w:val="ListParagraph"/>
        <w:numPr>
          <w:ilvl w:val="0"/>
          <w:numId w:val="6"/>
        </w:numPr>
        <w:rPr>
          <w:rStyle w:val="s1"/>
          <w:rFonts w:cs="Calibri"/>
          <w:bCs/>
          <w:color w:val="5F5F5F" w:themeColor="text2" w:themeTint="BF"/>
          <w:szCs w:val="22"/>
        </w:rPr>
      </w:pPr>
      <w:r>
        <w:rPr>
          <w:rStyle w:val="s1"/>
          <w:rFonts w:cs="Calibri"/>
          <w:bCs/>
          <w:color w:val="5F5F5F" w:themeColor="text2" w:themeTint="BF"/>
          <w:szCs w:val="22"/>
        </w:rPr>
        <w:t xml:space="preserve">Community </w:t>
      </w:r>
      <w:r w:rsidR="00B4131F">
        <w:rPr>
          <w:rStyle w:val="s1"/>
          <w:rFonts w:cs="Calibri"/>
          <w:bCs/>
          <w:color w:val="5F5F5F" w:themeColor="text2" w:themeTint="BF"/>
          <w:szCs w:val="22"/>
        </w:rPr>
        <w:t>Consultation</w:t>
      </w:r>
      <w:r>
        <w:rPr>
          <w:rStyle w:val="s1"/>
          <w:rFonts w:cs="Calibri"/>
          <w:bCs/>
          <w:color w:val="5F5F5F" w:themeColor="text2" w:themeTint="BF"/>
          <w:szCs w:val="22"/>
        </w:rPr>
        <w:t xml:space="preserve"> Summary Document</w:t>
      </w:r>
    </w:p>
    <w:p w14:paraId="1760DE14" w14:textId="77777777" w:rsidR="00684821" w:rsidRPr="00977993" w:rsidRDefault="00684821" w:rsidP="000F1756">
      <w:pPr>
        <w:pStyle w:val="ListParagraph"/>
        <w:numPr>
          <w:ilvl w:val="0"/>
          <w:numId w:val="6"/>
        </w:numPr>
        <w:rPr>
          <w:rStyle w:val="s1"/>
          <w:rFonts w:cs="Calibri"/>
          <w:bCs/>
          <w:color w:val="5F5F5F" w:themeColor="text2" w:themeTint="BF"/>
          <w:szCs w:val="22"/>
        </w:rPr>
      </w:pPr>
      <w:r w:rsidRPr="00977993">
        <w:rPr>
          <w:rStyle w:val="s1"/>
          <w:rFonts w:cs="Calibri"/>
          <w:bCs/>
          <w:color w:val="5F5F5F" w:themeColor="text2" w:themeTint="BF"/>
          <w:szCs w:val="22"/>
        </w:rPr>
        <w:t>Online public consultation in accordance with new legislation relating to COVID-19 (coronavirus)</w:t>
      </w:r>
      <w:r w:rsidR="00746019" w:rsidRPr="00977993">
        <w:rPr>
          <w:rStyle w:val="s1"/>
          <w:rFonts w:cs="Calibri"/>
          <w:bCs/>
          <w:color w:val="5F5F5F" w:themeColor="text2" w:themeTint="BF"/>
          <w:szCs w:val="22"/>
        </w:rPr>
        <w:t>. T</w:t>
      </w:r>
      <w:r w:rsidR="00D237A8" w:rsidRPr="00977993">
        <w:rPr>
          <w:rStyle w:val="s1"/>
          <w:rFonts w:cs="Calibri"/>
          <w:bCs/>
          <w:color w:val="5F5F5F" w:themeColor="text2" w:themeTint="BF"/>
          <w:szCs w:val="22"/>
        </w:rPr>
        <w:t>his may include emails,</w:t>
      </w:r>
      <w:r w:rsidR="00D95EB2" w:rsidRPr="00977993">
        <w:rPr>
          <w:rStyle w:val="s1"/>
          <w:rFonts w:cs="Calibri"/>
          <w:bCs/>
          <w:color w:val="5F5F5F" w:themeColor="text2" w:themeTint="BF"/>
          <w:szCs w:val="22"/>
        </w:rPr>
        <w:t xml:space="preserve"> community mail,</w:t>
      </w:r>
      <w:r w:rsidR="00D237A8" w:rsidRPr="00977993">
        <w:rPr>
          <w:rStyle w:val="s1"/>
          <w:rFonts w:cs="Calibri"/>
          <w:bCs/>
          <w:color w:val="5F5F5F" w:themeColor="text2" w:themeTint="BF"/>
          <w:szCs w:val="22"/>
        </w:rPr>
        <w:t xml:space="preserve"> newsletters</w:t>
      </w:r>
      <w:r w:rsidR="00096B82" w:rsidRPr="00977993">
        <w:rPr>
          <w:rStyle w:val="s1"/>
          <w:rFonts w:cs="Calibri"/>
          <w:bCs/>
          <w:color w:val="5F5F5F" w:themeColor="text2" w:themeTint="BF"/>
          <w:szCs w:val="22"/>
        </w:rPr>
        <w:t>, videos, pop</w:t>
      </w:r>
      <w:r w:rsidR="003570CA" w:rsidRPr="00977993">
        <w:rPr>
          <w:rStyle w:val="s1"/>
          <w:rFonts w:cs="Calibri"/>
          <w:bCs/>
          <w:color w:val="5F5F5F" w:themeColor="text2" w:themeTint="BF"/>
          <w:szCs w:val="22"/>
        </w:rPr>
        <w:t>-</w:t>
      </w:r>
      <w:r w:rsidR="00096B82" w:rsidRPr="00977993">
        <w:rPr>
          <w:rStyle w:val="s1"/>
          <w:rFonts w:cs="Calibri"/>
          <w:bCs/>
          <w:color w:val="5F5F5F" w:themeColor="text2" w:themeTint="BF"/>
          <w:szCs w:val="22"/>
        </w:rPr>
        <w:t>up website</w:t>
      </w:r>
      <w:r w:rsidR="00942B2E" w:rsidRPr="00977993">
        <w:rPr>
          <w:rStyle w:val="s1"/>
          <w:rFonts w:cs="Calibri"/>
          <w:bCs/>
          <w:color w:val="5F5F5F" w:themeColor="text2" w:themeTint="BF"/>
          <w:szCs w:val="22"/>
        </w:rPr>
        <w:t xml:space="preserve"> </w:t>
      </w:r>
      <w:r w:rsidR="00D95EB2" w:rsidRPr="00977993">
        <w:rPr>
          <w:rStyle w:val="s1"/>
          <w:rFonts w:cs="Calibri"/>
          <w:bCs/>
          <w:color w:val="5F5F5F" w:themeColor="text2" w:themeTint="BF"/>
          <w:szCs w:val="22"/>
        </w:rPr>
        <w:t xml:space="preserve">Have Your Say </w:t>
      </w:r>
      <w:r w:rsidR="00942B2E" w:rsidRPr="00977993">
        <w:rPr>
          <w:rStyle w:val="s1"/>
          <w:rFonts w:cs="Calibri"/>
          <w:bCs/>
          <w:color w:val="5F5F5F" w:themeColor="text2" w:themeTint="BF"/>
          <w:szCs w:val="22"/>
        </w:rPr>
        <w:t>and Facebook</w:t>
      </w:r>
      <w:r w:rsidRPr="00977993">
        <w:rPr>
          <w:rStyle w:val="s1"/>
          <w:rFonts w:cs="Calibri"/>
          <w:bCs/>
          <w:color w:val="5F5F5F" w:themeColor="text2" w:themeTint="BF"/>
          <w:szCs w:val="22"/>
        </w:rPr>
        <w:t>.</w:t>
      </w:r>
    </w:p>
    <w:p w14:paraId="7A346613" w14:textId="77777777" w:rsidR="00F0139F" w:rsidRPr="00977993" w:rsidRDefault="00084AF5" w:rsidP="000051CA">
      <w:pPr>
        <w:rPr>
          <w:rStyle w:val="s1"/>
          <w:rFonts w:cs="Calibri"/>
          <w:bCs/>
          <w:color w:val="5F5F5F" w:themeColor="text2" w:themeTint="BF"/>
          <w:szCs w:val="22"/>
        </w:rPr>
      </w:pPr>
      <w:r w:rsidRPr="00977993">
        <w:rPr>
          <w:rStyle w:val="s1"/>
          <w:rFonts w:cs="Calibri"/>
          <w:bCs/>
          <w:color w:val="5F5F5F" w:themeColor="text2" w:themeTint="BF"/>
          <w:szCs w:val="22"/>
        </w:rPr>
        <w:t>The Gateway determination will confirm the public consultation that must be undertaken.</w:t>
      </w:r>
    </w:p>
    <w:p w14:paraId="473CEBAD" w14:textId="77777777" w:rsidR="00F0139F" w:rsidRPr="00CF024C" w:rsidRDefault="00F0139F" w:rsidP="00881C25">
      <w:pPr>
        <w:pStyle w:val="Heading2"/>
        <w:rPr>
          <w:rStyle w:val="s1"/>
          <w:rFonts w:asciiTheme="minorHAnsi" w:hAnsiTheme="minorHAnsi" w:cs="Calibri"/>
          <w:b w:val="0"/>
          <w:bCs/>
          <w:sz w:val="22"/>
          <w:szCs w:val="22"/>
        </w:rPr>
      </w:pPr>
      <w:bookmarkStart w:id="17" w:name="_Toc78880054"/>
      <w:r w:rsidRPr="00CF024C">
        <w:rPr>
          <w:rFonts w:asciiTheme="minorHAnsi" w:hAnsiTheme="minorHAnsi" w:cs="Calibri"/>
          <w:sz w:val="22"/>
          <w:szCs w:val="22"/>
        </w:rPr>
        <w:t>PART 6 – PROJECT TIMELINE</w:t>
      </w:r>
      <w:bookmarkEnd w:id="17"/>
      <w:r w:rsidRPr="00CF024C">
        <w:rPr>
          <w:rFonts w:asciiTheme="minorHAnsi" w:hAnsiTheme="minorHAnsi" w:cs="Calibri"/>
          <w:sz w:val="22"/>
          <w:szCs w:val="22"/>
        </w:rPr>
        <w:t xml:space="preserve"> </w:t>
      </w:r>
      <w:r w:rsidRPr="00CF024C">
        <w:rPr>
          <w:rStyle w:val="s1"/>
          <w:rFonts w:asciiTheme="minorHAnsi" w:hAnsiTheme="minorHAnsi" w:cs="Calibri"/>
          <w:b w:val="0"/>
          <w:bCs/>
          <w:sz w:val="22"/>
          <w:szCs w:val="22"/>
        </w:rPr>
        <w:t xml:space="preserve"> </w:t>
      </w:r>
    </w:p>
    <w:p w14:paraId="072A2098" w14:textId="77777777" w:rsidR="00F0139F" w:rsidRDefault="00537F9D" w:rsidP="00656653">
      <w:pPr>
        <w:rPr>
          <w:rStyle w:val="s1"/>
          <w:rFonts w:cs="Calibri"/>
          <w:bCs/>
          <w:color w:val="5F5F5F" w:themeColor="text2" w:themeTint="BF"/>
          <w:szCs w:val="22"/>
        </w:rPr>
      </w:pPr>
      <w:r w:rsidRPr="00656653">
        <w:rPr>
          <w:rStyle w:val="s1"/>
          <w:rFonts w:cs="Calibri"/>
          <w:bCs/>
          <w:color w:val="5F5F5F" w:themeColor="text2" w:themeTint="BF"/>
          <w:szCs w:val="22"/>
        </w:rPr>
        <w:t>It is expected that the relevant steps in the planning proposal process will be completed as set-out in the table below:</w:t>
      </w:r>
    </w:p>
    <w:p w14:paraId="4D29052B" w14:textId="39B82394" w:rsidR="00763338" w:rsidRDefault="00763338">
      <w:pPr>
        <w:rPr>
          <w:rStyle w:val="s1"/>
          <w:rFonts w:cs="Calibri"/>
          <w:bCs/>
          <w:color w:val="5F5F5F" w:themeColor="text2" w:themeTint="BF"/>
          <w:szCs w:val="22"/>
        </w:rPr>
      </w:pPr>
      <w:r>
        <w:rPr>
          <w:rStyle w:val="s1"/>
          <w:rFonts w:cs="Calibri"/>
          <w:bCs/>
          <w:color w:val="5F5F5F" w:themeColor="text2" w:themeTint="BF"/>
          <w:szCs w:val="22"/>
        </w:rPr>
        <w:br w:type="page"/>
      </w:r>
    </w:p>
    <w:p w14:paraId="3992BAB0" w14:textId="2EE374B5" w:rsidR="00763338" w:rsidRPr="00656653" w:rsidRDefault="00763338" w:rsidP="00656653">
      <w:pPr>
        <w:rPr>
          <w:rStyle w:val="s1"/>
          <w:rFonts w:cs="Calibri"/>
          <w:bCs/>
          <w:color w:val="5F5F5F" w:themeColor="text2" w:themeTint="BF"/>
          <w:szCs w:val="22"/>
        </w:rPr>
      </w:pPr>
      <w:r w:rsidRPr="00EA7090">
        <w:rPr>
          <w:rFonts w:asciiTheme="majorHAnsi" w:hAnsiTheme="majorHAnsi" w:cs="Calibri"/>
          <w:b/>
        </w:rPr>
        <w:lastRenderedPageBreak/>
        <w:t xml:space="preserve">Table </w:t>
      </w:r>
      <w:r w:rsidR="003E4B09">
        <w:rPr>
          <w:rFonts w:asciiTheme="majorHAnsi" w:hAnsiTheme="majorHAnsi" w:cs="Calibri"/>
          <w:b/>
        </w:rPr>
        <w:t>4</w:t>
      </w:r>
      <w:r w:rsidRPr="00EA7090">
        <w:rPr>
          <w:rFonts w:asciiTheme="majorHAnsi" w:hAnsiTheme="majorHAnsi" w:cs="Calibri"/>
          <w:b/>
        </w:rPr>
        <w:t xml:space="preserve">: </w:t>
      </w:r>
      <w:r>
        <w:rPr>
          <w:rFonts w:asciiTheme="majorHAnsi" w:hAnsiTheme="majorHAnsi" w:cs="Calibri"/>
          <w:b/>
        </w:rPr>
        <w:t xml:space="preserve">Project Timeline </w:t>
      </w:r>
    </w:p>
    <w:p w14:paraId="76312B67" w14:textId="77777777" w:rsidR="00537F9D" w:rsidRPr="00CF024C" w:rsidRDefault="00537F9D" w:rsidP="00F0139F">
      <w:pPr>
        <w:pStyle w:val="p2"/>
        <w:rPr>
          <w:rStyle w:val="s1"/>
          <w:rFonts w:asciiTheme="minorHAnsi" w:hAnsiTheme="minorHAnsi" w:cs="Calibri"/>
          <w:b/>
          <w:bCs/>
          <w:sz w:val="22"/>
          <w:szCs w:val="22"/>
        </w:rPr>
      </w:pPr>
    </w:p>
    <w:tbl>
      <w:tblPr>
        <w:tblStyle w:val="TableGrid"/>
        <w:tblW w:w="0" w:type="auto"/>
        <w:tblLook w:val="04A0" w:firstRow="1" w:lastRow="0" w:firstColumn="1" w:lastColumn="0" w:noHBand="0" w:noVBand="1"/>
      </w:tblPr>
      <w:tblGrid>
        <w:gridCol w:w="4118"/>
        <w:gridCol w:w="4088"/>
      </w:tblGrid>
      <w:tr w:rsidR="00084AF5" w:rsidRPr="00CF024C" w14:paraId="3A308E2A" w14:textId="77777777" w:rsidTr="00581B24">
        <w:tc>
          <w:tcPr>
            <w:tcW w:w="4272" w:type="dxa"/>
          </w:tcPr>
          <w:p w14:paraId="575AF37F" w14:textId="77777777" w:rsidR="00084AF5" w:rsidRPr="00CF024C" w:rsidRDefault="00084AF5" w:rsidP="00D95EB2">
            <w:pPr>
              <w:pStyle w:val="p2"/>
              <w:jc w:val="center"/>
              <w:rPr>
                <w:rStyle w:val="s1"/>
                <w:rFonts w:asciiTheme="minorHAnsi" w:hAnsiTheme="minorHAnsi" w:cs="Calibri"/>
                <w:b/>
                <w:bCs/>
                <w:sz w:val="22"/>
                <w:szCs w:val="22"/>
              </w:rPr>
            </w:pPr>
            <w:r w:rsidRPr="00CF024C">
              <w:rPr>
                <w:rStyle w:val="s1"/>
                <w:rFonts w:asciiTheme="minorHAnsi" w:hAnsiTheme="minorHAnsi" w:cs="Calibri"/>
                <w:b/>
                <w:bCs/>
                <w:sz w:val="22"/>
                <w:szCs w:val="22"/>
              </w:rPr>
              <w:t>Task</w:t>
            </w:r>
          </w:p>
        </w:tc>
        <w:tc>
          <w:tcPr>
            <w:tcW w:w="4266" w:type="dxa"/>
          </w:tcPr>
          <w:p w14:paraId="573C2A53" w14:textId="77777777" w:rsidR="00084AF5" w:rsidRPr="00CF024C" w:rsidRDefault="00084AF5" w:rsidP="00D95EB2">
            <w:pPr>
              <w:pStyle w:val="p2"/>
              <w:jc w:val="center"/>
              <w:rPr>
                <w:rStyle w:val="s1"/>
                <w:rFonts w:asciiTheme="minorHAnsi" w:hAnsiTheme="minorHAnsi" w:cs="Calibri"/>
                <w:b/>
                <w:bCs/>
                <w:sz w:val="22"/>
                <w:szCs w:val="22"/>
              </w:rPr>
            </w:pPr>
            <w:r w:rsidRPr="00CF024C">
              <w:rPr>
                <w:rStyle w:val="s1"/>
                <w:rFonts w:asciiTheme="minorHAnsi" w:hAnsiTheme="minorHAnsi" w:cs="Calibri"/>
                <w:b/>
                <w:bCs/>
                <w:sz w:val="22"/>
                <w:szCs w:val="22"/>
              </w:rPr>
              <w:t>Anticipated Timeframe</w:t>
            </w:r>
          </w:p>
        </w:tc>
      </w:tr>
      <w:tr w:rsidR="00537F9D" w:rsidRPr="00CF024C" w14:paraId="107D7D98" w14:textId="77777777" w:rsidTr="00581B24">
        <w:tc>
          <w:tcPr>
            <w:tcW w:w="4272" w:type="dxa"/>
          </w:tcPr>
          <w:p w14:paraId="73CABD31" w14:textId="77777777" w:rsidR="00537F9D" w:rsidRPr="00CF024C" w:rsidRDefault="00537F9D" w:rsidP="005C05AC">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Council endorse the Planning Proposal</w:t>
            </w:r>
            <w:r w:rsidR="005C05AC">
              <w:rPr>
                <w:rStyle w:val="s1"/>
                <w:rFonts w:asciiTheme="minorHAnsi" w:hAnsiTheme="minorHAnsi" w:cs="Calibri"/>
                <w:b/>
                <w:bCs/>
                <w:sz w:val="22"/>
                <w:szCs w:val="22"/>
              </w:rPr>
              <w:t xml:space="preserve"> </w:t>
            </w:r>
          </w:p>
        </w:tc>
        <w:tc>
          <w:tcPr>
            <w:tcW w:w="4266" w:type="dxa"/>
          </w:tcPr>
          <w:p w14:paraId="43C8FC22" w14:textId="77777777" w:rsidR="00537F9D" w:rsidRPr="00CF024C" w:rsidRDefault="00D95EB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August 2020</w:t>
            </w:r>
          </w:p>
        </w:tc>
      </w:tr>
      <w:tr w:rsidR="00084AF5" w:rsidRPr="00CF024C" w14:paraId="673778EF" w14:textId="77777777" w:rsidTr="00581B24">
        <w:tc>
          <w:tcPr>
            <w:tcW w:w="4272" w:type="dxa"/>
          </w:tcPr>
          <w:p w14:paraId="3947F082"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Referral to DP</w:t>
            </w:r>
            <w:r w:rsidR="00DB7150">
              <w:rPr>
                <w:rStyle w:val="s1"/>
                <w:rFonts w:asciiTheme="minorHAnsi" w:hAnsiTheme="minorHAnsi" w:cs="Calibri"/>
                <w:b/>
                <w:bCs/>
                <w:sz w:val="22"/>
                <w:szCs w:val="22"/>
              </w:rPr>
              <w:t>I</w:t>
            </w:r>
            <w:r w:rsidRPr="00CF024C">
              <w:rPr>
                <w:rStyle w:val="s1"/>
                <w:rFonts w:asciiTheme="minorHAnsi" w:hAnsiTheme="minorHAnsi" w:cs="Calibri"/>
                <w:b/>
                <w:bCs/>
                <w:sz w:val="22"/>
                <w:szCs w:val="22"/>
              </w:rPr>
              <w:t>E for Gateway Determination</w:t>
            </w:r>
          </w:p>
        </w:tc>
        <w:tc>
          <w:tcPr>
            <w:tcW w:w="4266" w:type="dxa"/>
          </w:tcPr>
          <w:p w14:paraId="17E27F39" w14:textId="2225A5DE" w:rsidR="00084AF5" w:rsidRPr="00581B24" w:rsidRDefault="00BD2152" w:rsidP="00DB7150">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August</w:t>
            </w:r>
            <w:r w:rsidR="00581B24" w:rsidRPr="00581B24">
              <w:rPr>
                <w:rStyle w:val="s1"/>
                <w:rFonts w:asciiTheme="minorHAnsi" w:hAnsiTheme="minorHAnsi" w:cs="Calibri"/>
                <w:b/>
                <w:bCs/>
                <w:sz w:val="22"/>
                <w:szCs w:val="22"/>
              </w:rPr>
              <w:t xml:space="preserve"> </w:t>
            </w:r>
            <w:r w:rsidR="00D95EB2" w:rsidRPr="00581B24">
              <w:rPr>
                <w:rStyle w:val="s1"/>
                <w:rFonts w:asciiTheme="minorHAnsi" w:hAnsiTheme="minorHAnsi" w:cs="Calibri"/>
                <w:b/>
                <w:bCs/>
                <w:sz w:val="22"/>
                <w:szCs w:val="22"/>
              </w:rPr>
              <w:t>202</w:t>
            </w:r>
            <w:r w:rsidR="00DB7150" w:rsidRPr="00581B24">
              <w:rPr>
                <w:rStyle w:val="s1"/>
                <w:rFonts w:asciiTheme="minorHAnsi" w:hAnsiTheme="minorHAnsi" w:cs="Calibri"/>
                <w:b/>
                <w:bCs/>
                <w:sz w:val="22"/>
                <w:szCs w:val="22"/>
              </w:rPr>
              <w:t>1</w:t>
            </w:r>
          </w:p>
        </w:tc>
      </w:tr>
      <w:tr w:rsidR="00084AF5" w:rsidRPr="00CF024C" w14:paraId="016B29CD" w14:textId="77777777" w:rsidTr="00581B24">
        <w:tc>
          <w:tcPr>
            <w:tcW w:w="4272" w:type="dxa"/>
          </w:tcPr>
          <w:p w14:paraId="562750C0"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Issue of Gateway Determination</w:t>
            </w:r>
          </w:p>
        </w:tc>
        <w:tc>
          <w:tcPr>
            <w:tcW w:w="4266" w:type="dxa"/>
          </w:tcPr>
          <w:p w14:paraId="18BA167E" w14:textId="0EAA098F" w:rsidR="00AB60F7" w:rsidRPr="00581B24" w:rsidRDefault="00BD2152" w:rsidP="00DB7150">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September</w:t>
            </w:r>
          </w:p>
          <w:p w14:paraId="3D51AD1E" w14:textId="2AC6B06C" w:rsidR="00084AF5" w:rsidRPr="00581B24" w:rsidRDefault="00DB7150" w:rsidP="00DB7150">
            <w:pPr>
              <w:pStyle w:val="p2"/>
              <w:jc w:val="center"/>
              <w:rPr>
                <w:rStyle w:val="s1"/>
                <w:rFonts w:asciiTheme="minorHAnsi" w:hAnsiTheme="minorHAnsi" w:cs="Calibri"/>
                <w:b/>
                <w:bCs/>
                <w:sz w:val="22"/>
                <w:szCs w:val="22"/>
              </w:rPr>
            </w:pPr>
            <w:r w:rsidRPr="00581B24">
              <w:rPr>
                <w:rStyle w:val="s1"/>
                <w:rFonts w:asciiTheme="minorHAnsi" w:hAnsiTheme="minorHAnsi" w:cs="Calibri"/>
                <w:b/>
                <w:bCs/>
                <w:sz w:val="22"/>
                <w:szCs w:val="22"/>
              </w:rPr>
              <w:t>2021</w:t>
            </w:r>
          </w:p>
        </w:tc>
      </w:tr>
      <w:tr w:rsidR="00084AF5" w:rsidRPr="00CF024C" w14:paraId="5DE49206" w14:textId="77777777" w:rsidTr="00581B24">
        <w:tc>
          <w:tcPr>
            <w:tcW w:w="4272" w:type="dxa"/>
          </w:tcPr>
          <w:p w14:paraId="52E4D5F8"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Public exhibition period</w:t>
            </w:r>
          </w:p>
        </w:tc>
        <w:tc>
          <w:tcPr>
            <w:tcW w:w="4266" w:type="dxa"/>
          </w:tcPr>
          <w:p w14:paraId="2FF17A10" w14:textId="2FE2E126"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October</w:t>
            </w:r>
            <w:r w:rsidR="00D95EB2">
              <w:rPr>
                <w:rStyle w:val="s1"/>
                <w:rFonts w:asciiTheme="minorHAnsi" w:hAnsiTheme="minorHAnsi" w:cs="Calibri"/>
                <w:b/>
                <w:bCs/>
                <w:sz w:val="22"/>
                <w:szCs w:val="22"/>
              </w:rPr>
              <w:t xml:space="preserve"> 2021</w:t>
            </w:r>
          </w:p>
        </w:tc>
      </w:tr>
      <w:tr w:rsidR="00084AF5" w:rsidRPr="00CF024C" w14:paraId="2E911CE1" w14:textId="77777777" w:rsidTr="00581B24">
        <w:tc>
          <w:tcPr>
            <w:tcW w:w="4272" w:type="dxa"/>
          </w:tcPr>
          <w:p w14:paraId="24C2E4B2"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Consideration of submissions</w:t>
            </w:r>
          </w:p>
        </w:tc>
        <w:tc>
          <w:tcPr>
            <w:tcW w:w="4266" w:type="dxa"/>
          </w:tcPr>
          <w:p w14:paraId="63CC4572" w14:textId="198D5F9D"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November</w:t>
            </w:r>
            <w:r w:rsidR="00D95EB2">
              <w:rPr>
                <w:rStyle w:val="s1"/>
                <w:rFonts w:asciiTheme="minorHAnsi" w:hAnsiTheme="minorHAnsi" w:cs="Calibri"/>
                <w:b/>
                <w:bCs/>
                <w:sz w:val="22"/>
                <w:szCs w:val="22"/>
              </w:rPr>
              <w:t xml:space="preserve"> 2021</w:t>
            </w:r>
          </w:p>
        </w:tc>
      </w:tr>
      <w:tr w:rsidR="00084AF5" w:rsidRPr="00CF024C" w14:paraId="34A7B254" w14:textId="77777777" w:rsidTr="00581B24">
        <w:tc>
          <w:tcPr>
            <w:tcW w:w="4272" w:type="dxa"/>
          </w:tcPr>
          <w:p w14:paraId="100D9DE3"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Post-exhibition report to Council to determine Planning Proposal</w:t>
            </w:r>
          </w:p>
        </w:tc>
        <w:tc>
          <w:tcPr>
            <w:tcW w:w="4266" w:type="dxa"/>
          </w:tcPr>
          <w:p w14:paraId="756EBF24" w14:textId="541F0C37"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December</w:t>
            </w:r>
            <w:r w:rsidR="00D95EB2">
              <w:rPr>
                <w:rStyle w:val="s1"/>
                <w:rFonts w:asciiTheme="minorHAnsi" w:hAnsiTheme="minorHAnsi" w:cs="Calibri"/>
                <w:b/>
                <w:bCs/>
                <w:sz w:val="22"/>
                <w:szCs w:val="22"/>
              </w:rPr>
              <w:t xml:space="preserve"> 2021</w:t>
            </w:r>
          </w:p>
        </w:tc>
      </w:tr>
      <w:tr w:rsidR="00084AF5" w:rsidRPr="00CF024C" w14:paraId="7B796D60" w14:textId="77777777" w:rsidTr="00581B24">
        <w:tc>
          <w:tcPr>
            <w:tcW w:w="4272" w:type="dxa"/>
          </w:tcPr>
          <w:p w14:paraId="207109DF" w14:textId="77777777" w:rsidR="00084AF5" w:rsidRPr="00CF024C" w:rsidRDefault="00084AF5" w:rsidP="005C05AC">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Submit Planning Proposal to the DP</w:t>
            </w:r>
            <w:r w:rsidR="00DB7150">
              <w:rPr>
                <w:rStyle w:val="s1"/>
                <w:rFonts w:asciiTheme="minorHAnsi" w:hAnsiTheme="minorHAnsi" w:cs="Calibri"/>
                <w:b/>
                <w:bCs/>
                <w:sz w:val="22"/>
                <w:szCs w:val="22"/>
              </w:rPr>
              <w:t>I</w:t>
            </w:r>
            <w:r w:rsidRPr="00CF024C">
              <w:rPr>
                <w:rStyle w:val="s1"/>
                <w:rFonts w:asciiTheme="minorHAnsi" w:hAnsiTheme="minorHAnsi" w:cs="Calibri"/>
                <w:b/>
                <w:bCs/>
                <w:sz w:val="22"/>
                <w:szCs w:val="22"/>
              </w:rPr>
              <w:t xml:space="preserve">E for </w:t>
            </w:r>
            <w:r w:rsidR="005C05AC">
              <w:rPr>
                <w:rStyle w:val="s1"/>
                <w:rFonts w:asciiTheme="minorHAnsi" w:hAnsiTheme="minorHAnsi" w:cs="Calibri"/>
                <w:b/>
                <w:bCs/>
                <w:sz w:val="22"/>
                <w:szCs w:val="22"/>
              </w:rPr>
              <w:t>making the plan if approved</w:t>
            </w:r>
          </w:p>
        </w:tc>
        <w:tc>
          <w:tcPr>
            <w:tcW w:w="4266" w:type="dxa"/>
          </w:tcPr>
          <w:p w14:paraId="2B94832F" w14:textId="13986DE6"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March</w:t>
            </w:r>
            <w:r w:rsidR="00D17FA4">
              <w:rPr>
                <w:rStyle w:val="s1"/>
                <w:rFonts w:asciiTheme="minorHAnsi" w:hAnsiTheme="minorHAnsi" w:cs="Calibri"/>
                <w:b/>
                <w:bCs/>
                <w:sz w:val="22"/>
                <w:szCs w:val="22"/>
              </w:rPr>
              <w:t xml:space="preserve"> 2022</w:t>
            </w:r>
          </w:p>
        </w:tc>
      </w:tr>
    </w:tbl>
    <w:p w14:paraId="7C65EAC4" w14:textId="77777777" w:rsidR="00F0139F" w:rsidRPr="00CF024C" w:rsidRDefault="00F0139F" w:rsidP="00F0139F">
      <w:pPr>
        <w:pStyle w:val="p2"/>
        <w:rPr>
          <w:rStyle w:val="s1"/>
          <w:rFonts w:asciiTheme="minorHAnsi" w:hAnsiTheme="minorHAnsi" w:cs="Calibri"/>
          <w:b/>
          <w:bCs/>
          <w:sz w:val="22"/>
          <w:szCs w:val="22"/>
        </w:rPr>
      </w:pPr>
    </w:p>
    <w:p w14:paraId="6CEC5ACF" w14:textId="77777777" w:rsidR="0071040E" w:rsidRPr="00CF024C" w:rsidRDefault="00F0139F" w:rsidP="00685DF3">
      <w:pPr>
        <w:pStyle w:val="Heading2"/>
        <w:rPr>
          <w:rFonts w:asciiTheme="minorHAnsi" w:hAnsiTheme="minorHAnsi" w:cs="Calibri"/>
          <w:sz w:val="22"/>
          <w:szCs w:val="22"/>
        </w:rPr>
      </w:pPr>
      <w:bookmarkStart w:id="18" w:name="_Toc78880055"/>
      <w:r w:rsidRPr="00CF024C">
        <w:rPr>
          <w:rFonts w:asciiTheme="minorHAnsi" w:hAnsiTheme="minorHAnsi" w:cs="Calibri"/>
          <w:sz w:val="22"/>
          <w:szCs w:val="22"/>
        </w:rPr>
        <w:t>CONCLUSION and RECOMMENDATION</w:t>
      </w:r>
      <w:bookmarkEnd w:id="18"/>
    </w:p>
    <w:p w14:paraId="4264AFE9" w14:textId="3C8C391B" w:rsidR="00684821" w:rsidRPr="00CF024C" w:rsidRDefault="002C5EF9" w:rsidP="00684821">
      <w:pPr>
        <w:rPr>
          <w:szCs w:val="22"/>
        </w:rPr>
      </w:pPr>
      <w:r w:rsidRPr="00CF024C">
        <w:rPr>
          <w:szCs w:val="22"/>
        </w:rPr>
        <w:t xml:space="preserve">The primary purpose of the planning proposal </w:t>
      </w:r>
      <w:r w:rsidR="005A0BBD">
        <w:rPr>
          <w:szCs w:val="22"/>
        </w:rPr>
        <w:t>has been to</w:t>
      </w:r>
      <w:r w:rsidRPr="00CF024C">
        <w:rPr>
          <w:szCs w:val="22"/>
        </w:rPr>
        <w:t xml:space="preserve"> amend the Land Use Table to better align </w:t>
      </w:r>
      <w:r w:rsidR="00C654F6">
        <w:rPr>
          <w:szCs w:val="22"/>
        </w:rPr>
        <w:t xml:space="preserve">future </w:t>
      </w:r>
      <w:r w:rsidRPr="00CF024C">
        <w:rPr>
          <w:szCs w:val="22"/>
        </w:rPr>
        <w:t xml:space="preserve">development with LGA planning objectives. </w:t>
      </w:r>
      <w:r w:rsidR="005A0BBD">
        <w:rPr>
          <w:szCs w:val="22"/>
        </w:rPr>
        <w:t xml:space="preserve">This has been carried out in accordance with the </w:t>
      </w:r>
      <w:r w:rsidR="005A0BBD" w:rsidRPr="005A0BBD">
        <w:rPr>
          <w:szCs w:val="22"/>
        </w:rPr>
        <w:t xml:space="preserve">guidelines prepared by NSW Department of Planning and is </w:t>
      </w:r>
      <w:r w:rsidR="00766708">
        <w:rPr>
          <w:szCs w:val="22"/>
        </w:rPr>
        <w:t xml:space="preserve">considered the most appropriate </w:t>
      </w:r>
      <w:r w:rsidR="005A0BBD" w:rsidRPr="005A0BBD">
        <w:rPr>
          <w:szCs w:val="22"/>
        </w:rPr>
        <w:t>means of achieving the intended outcome of the planning proposal</w:t>
      </w:r>
      <w:r w:rsidR="005A0BBD">
        <w:rPr>
          <w:szCs w:val="22"/>
        </w:rPr>
        <w:t xml:space="preserve">. </w:t>
      </w:r>
    </w:p>
    <w:p w14:paraId="2BBD4919" w14:textId="05D8FF83" w:rsidR="00D95EB2" w:rsidRDefault="00D95EB2" w:rsidP="00D95EB2">
      <w:pPr>
        <w:rPr>
          <w:szCs w:val="22"/>
        </w:rPr>
      </w:pPr>
      <w:r>
        <w:rPr>
          <w:szCs w:val="22"/>
        </w:rPr>
        <w:t>This work is a follow on from the development of</w:t>
      </w:r>
      <w:r w:rsidR="0048509B">
        <w:rPr>
          <w:szCs w:val="22"/>
        </w:rPr>
        <w:t xml:space="preserve"> the</w:t>
      </w:r>
      <w:r>
        <w:rPr>
          <w:szCs w:val="22"/>
        </w:rPr>
        <w:t xml:space="preserve"> </w:t>
      </w:r>
      <w:r w:rsidR="0048509B">
        <w:rPr>
          <w:szCs w:val="22"/>
        </w:rPr>
        <w:t>Upper Lachlan</w:t>
      </w:r>
      <w:r>
        <w:rPr>
          <w:szCs w:val="22"/>
        </w:rPr>
        <w:t xml:space="preserve"> LSPS, which identified inhibitors </w:t>
      </w:r>
      <w:r w:rsidR="006050A8">
        <w:rPr>
          <w:szCs w:val="22"/>
        </w:rPr>
        <w:t>of</w:t>
      </w:r>
      <w:r>
        <w:rPr>
          <w:szCs w:val="22"/>
        </w:rPr>
        <w:t xml:space="preserve"> change in the local economy and negative trends in the </w:t>
      </w:r>
      <w:r w:rsidR="00C654F6">
        <w:rPr>
          <w:szCs w:val="22"/>
        </w:rPr>
        <w:t>local economy and demography</w:t>
      </w:r>
      <w:r>
        <w:rPr>
          <w:szCs w:val="22"/>
        </w:rPr>
        <w:t>. Providing for</w:t>
      </w:r>
      <w:r w:rsidR="005851A7">
        <w:rPr>
          <w:szCs w:val="22"/>
        </w:rPr>
        <w:t xml:space="preserve"> greater opportunities for permissible</w:t>
      </w:r>
      <w:r>
        <w:rPr>
          <w:szCs w:val="22"/>
        </w:rPr>
        <w:t xml:space="preserve"> with consent </w:t>
      </w:r>
      <w:r w:rsidR="005851A7">
        <w:rPr>
          <w:szCs w:val="22"/>
        </w:rPr>
        <w:t xml:space="preserve">development </w:t>
      </w:r>
      <w:r>
        <w:rPr>
          <w:szCs w:val="22"/>
        </w:rPr>
        <w:t xml:space="preserve">facilitates a </w:t>
      </w:r>
      <w:r w:rsidR="005851A7">
        <w:rPr>
          <w:szCs w:val="22"/>
        </w:rPr>
        <w:t xml:space="preserve">more considered approach, as well as a </w:t>
      </w:r>
      <w:r>
        <w:rPr>
          <w:szCs w:val="22"/>
        </w:rPr>
        <w:t xml:space="preserve">move toward considering proposals on their merits rather than with blanket prohibitions. </w:t>
      </w:r>
    </w:p>
    <w:p w14:paraId="17AA1A8D" w14:textId="77777777" w:rsidR="00DD3AC9" w:rsidRDefault="00DD3AC9" w:rsidP="00D95EB2">
      <w:pPr>
        <w:rPr>
          <w:szCs w:val="22"/>
        </w:rPr>
      </w:pPr>
      <w:r>
        <w:rPr>
          <w:szCs w:val="22"/>
        </w:rPr>
        <w:t>This proposal aligns with the</w:t>
      </w:r>
      <w:r w:rsidRPr="00DD3AC9">
        <w:rPr>
          <w:szCs w:val="22"/>
        </w:rPr>
        <w:t xml:space="preserve"> Environmental Planning and Assessment Act 1979</w:t>
      </w:r>
      <w:r>
        <w:rPr>
          <w:szCs w:val="22"/>
        </w:rPr>
        <w:t xml:space="preserve"> according to the following:</w:t>
      </w:r>
    </w:p>
    <w:p w14:paraId="73C95E39" w14:textId="77777777" w:rsidR="005A0BBD" w:rsidRDefault="005A0BBD" w:rsidP="000F1756">
      <w:pPr>
        <w:pStyle w:val="ListParagraph"/>
        <w:numPr>
          <w:ilvl w:val="0"/>
          <w:numId w:val="5"/>
        </w:numPr>
        <w:rPr>
          <w:i w:val="0"/>
          <w:szCs w:val="22"/>
        </w:rPr>
      </w:pPr>
      <w:r w:rsidRPr="005A0BBD">
        <w:rPr>
          <w:i w:val="0"/>
          <w:szCs w:val="22"/>
        </w:rPr>
        <w:t>Change</w:t>
      </w:r>
      <w:r w:rsidR="00766708">
        <w:rPr>
          <w:i w:val="0"/>
          <w:szCs w:val="22"/>
        </w:rPr>
        <w:t>s</w:t>
      </w:r>
      <w:r w:rsidRPr="005A0BBD">
        <w:rPr>
          <w:i w:val="0"/>
          <w:szCs w:val="22"/>
        </w:rPr>
        <w:t xml:space="preserve"> </w:t>
      </w:r>
      <w:r>
        <w:rPr>
          <w:i w:val="0"/>
          <w:szCs w:val="22"/>
        </w:rPr>
        <w:t>to the land use table are justified in terms of consistency with relevan</w:t>
      </w:r>
      <w:r w:rsidR="00F6325C">
        <w:rPr>
          <w:i w:val="0"/>
          <w:szCs w:val="22"/>
        </w:rPr>
        <w:t>t planning strategies and plans;</w:t>
      </w:r>
    </w:p>
    <w:p w14:paraId="0F30AA18" w14:textId="3E844C0E" w:rsidR="00766708" w:rsidRDefault="00766708" w:rsidP="000F1756">
      <w:pPr>
        <w:pStyle w:val="ListParagraph"/>
        <w:numPr>
          <w:ilvl w:val="0"/>
          <w:numId w:val="5"/>
        </w:numPr>
        <w:rPr>
          <w:i w:val="0"/>
          <w:szCs w:val="22"/>
        </w:rPr>
      </w:pPr>
      <w:r>
        <w:rPr>
          <w:i w:val="0"/>
          <w:szCs w:val="22"/>
        </w:rPr>
        <w:t xml:space="preserve">The </w:t>
      </w:r>
      <w:r w:rsidR="00C827F1">
        <w:rPr>
          <w:i w:val="0"/>
          <w:szCs w:val="22"/>
        </w:rPr>
        <w:t>proposed changes are</w:t>
      </w:r>
      <w:r>
        <w:rPr>
          <w:i w:val="0"/>
          <w:szCs w:val="22"/>
        </w:rPr>
        <w:t xml:space="preserve"> consistent with </w:t>
      </w:r>
      <w:r w:rsidR="00932AD6">
        <w:rPr>
          <w:i w:val="0"/>
          <w:szCs w:val="22"/>
        </w:rPr>
        <w:t>planning</w:t>
      </w:r>
      <w:r w:rsidR="00F6325C">
        <w:rPr>
          <w:i w:val="0"/>
          <w:szCs w:val="22"/>
        </w:rPr>
        <w:t xml:space="preserve"> objectives;</w:t>
      </w:r>
    </w:p>
    <w:p w14:paraId="58FA1815" w14:textId="77777777" w:rsidR="00766708" w:rsidRDefault="00766708" w:rsidP="000F1756">
      <w:pPr>
        <w:pStyle w:val="ListParagraph"/>
        <w:numPr>
          <w:ilvl w:val="0"/>
          <w:numId w:val="5"/>
        </w:numPr>
        <w:rPr>
          <w:i w:val="0"/>
          <w:szCs w:val="22"/>
        </w:rPr>
      </w:pPr>
      <w:r>
        <w:rPr>
          <w:i w:val="0"/>
          <w:szCs w:val="22"/>
        </w:rPr>
        <w:t xml:space="preserve">The proposed changes </w:t>
      </w:r>
      <w:r w:rsidR="00C827F1">
        <w:rPr>
          <w:i w:val="0"/>
          <w:szCs w:val="22"/>
        </w:rPr>
        <w:t xml:space="preserve">have been considered in terms of the </w:t>
      </w:r>
      <w:r>
        <w:rPr>
          <w:i w:val="0"/>
          <w:szCs w:val="22"/>
        </w:rPr>
        <w:t xml:space="preserve">environmental, social and economic </w:t>
      </w:r>
      <w:r w:rsidR="00C827F1">
        <w:rPr>
          <w:i w:val="0"/>
          <w:szCs w:val="22"/>
        </w:rPr>
        <w:t xml:space="preserve">impact, and </w:t>
      </w:r>
      <w:r w:rsidR="00F6325C">
        <w:rPr>
          <w:i w:val="0"/>
          <w:szCs w:val="22"/>
        </w:rPr>
        <w:t>are considered satisfactory;</w:t>
      </w:r>
    </w:p>
    <w:p w14:paraId="0D7AD4C5" w14:textId="77777777" w:rsidR="00684821" w:rsidRDefault="005A0BBD" w:rsidP="000F1756">
      <w:pPr>
        <w:pStyle w:val="ListParagraph"/>
        <w:numPr>
          <w:ilvl w:val="0"/>
          <w:numId w:val="5"/>
        </w:numPr>
        <w:rPr>
          <w:i w:val="0"/>
          <w:szCs w:val="22"/>
        </w:rPr>
      </w:pPr>
      <w:r>
        <w:rPr>
          <w:i w:val="0"/>
          <w:szCs w:val="22"/>
        </w:rPr>
        <w:lastRenderedPageBreak/>
        <w:t xml:space="preserve">The proposal </w:t>
      </w:r>
      <w:r w:rsidR="00656653">
        <w:rPr>
          <w:i w:val="0"/>
          <w:szCs w:val="22"/>
        </w:rPr>
        <w:t>is</w:t>
      </w:r>
      <w:r>
        <w:rPr>
          <w:i w:val="0"/>
          <w:szCs w:val="22"/>
        </w:rPr>
        <w:t xml:space="preserve"> consistent with the LSPS and meets all State, Region</w:t>
      </w:r>
      <w:r w:rsidR="00F6325C">
        <w:rPr>
          <w:i w:val="0"/>
          <w:szCs w:val="22"/>
        </w:rPr>
        <w:t>al and Local Planning policies; and</w:t>
      </w:r>
      <w:r>
        <w:rPr>
          <w:i w:val="0"/>
          <w:szCs w:val="22"/>
        </w:rPr>
        <w:t xml:space="preserve"> </w:t>
      </w:r>
    </w:p>
    <w:p w14:paraId="5A5F1039" w14:textId="62A57C04" w:rsidR="007052DA" w:rsidRPr="00920BC7" w:rsidRDefault="00766708" w:rsidP="00F13B13">
      <w:pPr>
        <w:pStyle w:val="ListParagraph"/>
        <w:numPr>
          <w:ilvl w:val="0"/>
          <w:numId w:val="5"/>
        </w:numPr>
        <w:spacing w:after="0" w:line="240" w:lineRule="auto"/>
        <w:rPr>
          <w:rFonts w:ascii="Arial" w:eastAsia="Times New Roman" w:hAnsi="Arial" w:cs="Arial"/>
          <w:b/>
          <w:bCs/>
          <w:color w:val="000000"/>
          <w:sz w:val="20"/>
          <w:szCs w:val="20"/>
          <w:lang w:val="en-AU" w:eastAsia="en-AU"/>
        </w:rPr>
      </w:pPr>
      <w:r w:rsidRPr="00920BC7">
        <w:rPr>
          <w:i w:val="0"/>
          <w:szCs w:val="22"/>
        </w:rPr>
        <w:t xml:space="preserve">The proposal is consistent with Ministerial Directions. </w:t>
      </w:r>
    </w:p>
    <w:sectPr w:rsidR="007052DA" w:rsidRPr="00920BC7" w:rsidSect="00920BC7">
      <w:pgSz w:w="11907" w:h="16839" w:code="9"/>
      <w:pgMar w:top="1440" w:right="1894"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C3202" w14:textId="77777777" w:rsidR="00594CF7" w:rsidRDefault="00594CF7">
      <w:pPr>
        <w:spacing w:after="0" w:line="240" w:lineRule="auto"/>
      </w:pPr>
      <w:r>
        <w:separator/>
      </w:r>
    </w:p>
  </w:endnote>
  <w:endnote w:type="continuationSeparator" w:id="0">
    <w:p w14:paraId="53F937C4" w14:textId="77777777" w:rsidR="00594CF7" w:rsidRDefault="0059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ibson">
    <w:altName w:val="Calibri"/>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310990"/>
      <w:docPartObj>
        <w:docPartGallery w:val="Page Numbers (Bottom of Page)"/>
        <w:docPartUnique/>
      </w:docPartObj>
    </w:sdtPr>
    <w:sdtEndPr>
      <w:rPr>
        <w:noProof/>
      </w:rPr>
    </w:sdtEndPr>
    <w:sdtContent>
      <w:p w14:paraId="4970796D" w14:textId="41E89EC9" w:rsidR="00594CF7" w:rsidRDefault="00594CF7">
        <w:pPr>
          <w:pStyle w:val="Footer"/>
          <w:jc w:val="center"/>
        </w:pPr>
        <w:r>
          <w:fldChar w:fldCharType="begin"/>
        </w:r>
        <w:r>
          <w:instrText xml:space="preserve"> PAGE   \* MERGEFORMAT </w:instrText>
        </w:r>
        <w:r>
          <w:fldChar w:fldCharType="separate"/>
        </w:r>
        <w:r w:rsidR="00CD2E9B">
          <w:rPr>
            <w:noProof/>
          </w:rPr>
          <w:t>20</w:t>
        </w:r>
        <w:r>
          <w:rPr>
            <w:noProof/>
          </w:rPr>
          <w:fldChar w:fldCharType="end"/>
        </w:r>
      </w:p>
    </w:sdtContent>
  </w:sdt>
  <w:p w14:paraId="082C2585" w14:textId="77777777" w:rsidR="00594CF7" w:rsidRDefault="00594CF7" w:rsidP="00920BC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217754"/>
      <w:docPartObj>
        <w:docPartGallery w:val="Page Numbers (Bottom of Page)"/>
        <w:docPartUnique/>
      </w:docPartObj>
    </w:sdtPr>
    <w:sdtEndPr>
      <w:rPr>
        <w:noProof/>
        <w:color w:val="FFFFFF" w:themeColor="background1"/>
      </w:rPr>
    </w:sdtEndPr>
    <w:sdtContent>
      <w:p w14:paraId="00430DA5" w14:textId="6D52B1DA" w:rsidR="00594CF7" w:rsidRPr="00920BC7" w:rsidRDefault="00594CF7">
        <w:pPr>
          <w:pStyle w:val="Footer"/>
          <w:jc w:val="center"/>
          <w:rPr>
            <w:color w:val="FFFFFF" w:themeColor="background1"/>
          </w:rPr>
        </w:pPr>
        <w:r w:rsidRPr="00920BC7">
          <w:rPr>
            <w:color w:val="FFFFFF" w:themeColor="background1"/>
          </w:rPr>
          <w:fldChar w:fldCharType="begin"/>
        </w:r>
        <w:r w:rsidRPr="00920BC7">
          <w:rPr>
            <w:color w:val="FFFFFF" w:themeColor="background1"/>
          </w:rPr>
          <w:instrText xml:space="preserve"> PAGE   \* MERGEFORMAT </w:instrText>
        </w:r>
        <w:r w:rsidRPr="00920BC7">
          <w:rPr>
            <w:color w:val="FFFFFF" w:themeColor="background1"/>
          </w:rPr>
          <w:fldChar w:fldCharType="separate"/>
        </w:r>
        <w:r w:rsidR="00CD2E9B">
          <w:rPr>
            <w:noProof/>
            <w:color w:val="FFFFFF" w:themeColor="background1"/>
          </w:rPr>
          <w:t>0</w:t>
        </w:r>
        <w:r w:rsidRPr="00920BC7">
          <w:rPr>
            <w:noProof/>
            <w:color w:val="FFFFFF" w:themeColor="background1"/>
          </w:rPr>
          <w:fldChar w:fldCharType="end"/>
        </w:r>
      </w:p>
    </w:sdtContent>
  </w:sdt>
  <w:p w14:paraId="74807CDD" w14:textId="77777777" w:rsidR="00594CF7" w:rsidRDefault="00594C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418096"/>
      <w:docPartObj>
        <w:docPartGallery w:val="Page Numbers (Bottom of Page)"/>
        <w:docPartUnique/>
      </w:docPartObj>
    </w:sdtPr>
    <w:sdtEndPr>
      <w:rPr>
        <w:noProof/>
      </w:rPr>
    </w:sdtEndPr>
    <w:sdtContent>
      <w:p w14:paraId="0EB5C22E" w14:textId="552487EF" w:rsidR="00594CF7" w:rsidRDefault="00594CF7">
        <w:pPr>
          <w:pStyle w:val="Footer"/>
          <w:jc w:val="center"/>
        </w:pPr>
        <w:r>
          <w:fldChar w:fldCharType="begin"/>
        </w:r>
        <w:r>
          <w:instrText xml:space="preserve"> PAGE   \* MERGEFORMAT </w:instrText>
        </w:r>
        <w:r>
          <w:fldChar w:fldCharType="separate"/>
        </w:r>
        <w:r w:rsidR="00CD2E9B">
          <w:rPr>
            <w:noProof/>
          </w:rPr>
          <w:t>18</w:t>
        </w:r>
        <w:r>
          <w:rPr>
            <w:noProof/>
          </w:rPr>
          <w:fldChar w:fldCharType="end"/>
        </w:r>
      </w:p>
    </w:sdtContent>
  </w:sdt>
  <w:p w14:paraId="7984A31A" w14:textId="6B0DE276" w:rsidR="00594CF7" w:rsidRDefault="00594CF7" w:rsidP="00920BC7">
    <w:pPr>
      <w:pStyle w:val="Footer"/>
      <w:ind w:left="2160" w:firstLine="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DD457" w14:textId="77777777" w:rsidR="00594CF7" w:rsidRDefault="00594CF7">
      <w:pPr>
        <w:spacing w:after="0" w:line="240" w:lineRule="auto"/>
      </w:pPr>
      <w:r>
        <w:separator/>
      </w:r>
    </w:p>
  </w:footnote>
  <w:footnote w:type="continuationSeparator" w:id="0">
    <w:p w14:paraId="1021E5BF" w14:textId="77777777" w:rsidR="00594CF7" w:rsidRDefault="0059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C56"/>
    <w:multiLevelType w:val="hybridMultilevel"/>
    <w:tmpl w:val="2E42E138"/>
    <w:lvl w:ilvl="0" w:tplc="BA028CA4">
      <w:start w:val="1"/>
      <w:numFmt w:val="bullet"/>
      <w:lvlText w:val=""/>
      <w:lvlJc w:val="left"/>
      <w:pPr>
        <w:ind w:left="380" w:hanging="360"/>
      </w:pPr>
      <w:rPr>
        <w:rFonts w:ascii="Symbol" w:hAnsi="Symbol" w:hint="default"/>
        <w:color w:val="auto"/>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1" w15:restartNumberingAfterBreak="0">
    <w:nsid w:val="08A5553D"/>
    <w:multiLevelType w:val="hybridMultilevel"/>
    <w:tmpl w:val="B5DEAC5A"/>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2" w15:restartNumberingAfterBreak="0">
    <w:nsid w:val="09471F91"/>
    <w:multiLevelType w:val="hybridMultilevel"/>
    <w:tmpl w:val="6186E906"/>
    <w:lvl w:ilvl="0" w:tplc="0C090017">
      <w:start w:val="1"/>
      <w:numFmt w:val="lowerLetter"/>
      <w:lvlText w:val="%1)"/>
      <w:lvlJc w:val="left"/>
      <w:pPr>
        <w:ind w:left="320" w:hanging="360"/>
      </w:pPr>
    </w:lvl>
    <w:lvl w:ilvl="1" w:tplc="0C090019" w:tentative="1">
      <w:start w:val="1"/>
      <w:numFmt w:val="lowerLetter"/>
      <w:lvlText w:val="%2."/>
      <w:lvlJc w:val="left"/>
      <w:pPr>
        <w:ind w:left="1040" w:hanging="360"/>
      </w:pPr>
    </w:lvl>
    <w:lvl w:ilvl="2" w:tplc="0C09001B" w:tentative="1">
      <w:start w:val="1"/>
      <w:numFmt w:val="lowerRoman"/>
      <w:lvlText w:val="%3."/>
      <w:lvlJc w:val="right"/>
      <w:pPr>
        <w:ind w:left="1760" w:hanging="180"/>
      </w:pPr>
    </w:lvl>
    <w:lvl w:ilvl="3" w:tplc="0C09000F" w:tentative="1">
      <w:start w:val="1"/>
      <w:numFmt w:val="decimal"/>
      <w:lvlText w:val="%4."/>
      <w:lvlJc w:val="left"/>
      <w:pPr>
        <w:ind w:left="2480" w:hanging="360"/>
      </w:pPr>
    </w:lvl>
    <w:lvl w:ilvl="4" w:tplc="0C090019" w:tentative="1">
      <w:start w:val="1"/>
      <w:numFmt w:val="lowerLetter"/>
      <w:lvlText w:val="%5."/>
      <w:lvlJc w:val="left"/>
      <w:pPr>
        <w:ind w:left="3200" w:hanging="360"/>
      </w:pPr>
    </w:lvl>
    <w:lvl w:ilvl="5" w:tplc="0C09001B" w:tentative="1">
      <w:start w:val="1"/>
      <w:numFmt w:val="lowerRoman"/>
      <w:lvlText w:val="%6."/>
      <w:lvlJc w:val="right"/>
      <w:pPr>
        <w:ind w:left="3920" w:hanging="180"/>
      </w:pPr>
    </w:lvl>
    <w:lvl w:ilvl="6" w:tplc="0C09000F" w:tentative="1">
      <w:start w:val="1"/>
      <w:numFmt w:val="decimal"/>
      <w:lvlText w:val="%7."/>
      <w:lvlJc w:val="left"/>
      <w:pPr>
        <w:ind w:left="4640" w:hanging="360"/>
      </w:pPr>
    </w:lvl>
    <w:lvl w:ilvl="7" w:tplc="0C090019" w:tentative="1">
      <w:start w:val="1"/>
      <w:numFmt w:val="lowerLetter"/>
      <w:lvlText w:val="%8."/>
      <w:lvlJc w:val="left"/>
      <w:pPr>
        <w:ind w:left="5360" w:hanging="360"/>
      </w:pPr>
    </w:lvl>
    <w:lvl w:ilvl="8" w:tplc="0C09001B" w:tentative="1">
      <w:start w:val="1"/>
      <w:numFmt w:val="lowerRoman"/>
      <w:lvlText w:val="%9."/>
      <w:lvlJc w:val="right"/>
      <w:pPr>
        <w:ind w:left="6080" w:hanging="180"/>
      </w:pPr>
    </w:lvl>
  </w:abstractNum>
  <w:abstractNum w:abstractNumId="3" w15:restartNumberingAfterBreak="0">
    <w:nsid w:val="1CC03AA3"/>
    <w:multiLevelType w:val="hybridMultilevel"/>
    <w:tmpl w:val="70004252"/>
    <w:lvl w:ilvl="0" w:tplc="F34C2B32">
      <w:numFmt w:val="bullet"/>
      <w:lvlText w:val="·"/>
      <w:lvlJc w:val="left"/>
      <w:pPr>
        <w:ind w:left="900" w:hanging="540"/>
      </w:pPr>
      <w:rPr>
        <w:rFonts w:ascii="Verdana" w:eastAsiaTheme="minorHAnsi" w:hAnsi="Verdana"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19736B"/>
    <w:multiLevelType w:val="hybridMultilevel"/>
    <w:tmpl w:val="A5C029F4"/>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5" w15:restartNumberingAfterBreak="0">
    <w:nsid w:val="4FB772EC"/>
    <w:multiLevelType w:val="hybridMultilevel"/>
    <w:tmpl w:val="700E6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A3F82"/>
    <w:multiLevelType w:val="hybridMultilevel"/>
    <w:tmpl w:val="00A63C92"/>
    <w:lvl w:ilvl="0" w:tplc="269693BC">
      <w:numFmt w:val="bullet"/>
      <w:lvlText w:val="•"/>
      <w:lvlJc w:val="left"/>
      <w:pPr>
        <w:ind w:left="380" w:hanging="360"/>
      </w:pPr>
      <w:rPr>
        <w:rFonts w:ascii="Calibri" w:eastAsia="Times New Roman" w:hAnsi="Calibri" w:cs="Calibri"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8" w15:restartNumberingAfterBreak="0">
    <w:nsid w:val="55BD06FB"/>
    <w:multiLevelType w:val="hybridMultilevel"/>
    <w:tmpl w:val="FF5C1604"/>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F61A2D"/>
    <w:multiLevelType w:val="hybridMultilevel"/>
    <w:tmpl w:val="CB1C9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FA1CCF"/>
    <w:multiLevelType w:val="hybridMultilevel"/>
    <w:tmpl w:val="B2B41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3257C4"/>
    <w:multiLevelType w:val="hybridMultilevel"/>
    <w:tmpl w:val="658E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A94019"/>
    <w:multiLevelType w:val="multilevel"/>
    <w:tmpl w:val="956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73536"/>
    <w:multiLevelType w:val="hybridMultilevel"/>
    <w:tmpl w:val="08B4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22E81"/>
    <w:multiLevelType w:val="hybridMultilevel"/>
    <w:tmpl w:val="988E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8179D2"/>
    <w:multiLevelType w:val="hybridMultilevel"/>
    <w:tmpl w:val="C7D6EE8C"/>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93A2D"/>
    <w:multiLevelType w:val="hybridMultilevel"/>
    <w:tmpl w:val="0DB672A0"/>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12"/>
  </w:num>
  <w:num w:numId="5">
    <w:abstractNumId w:val="14"/>
  </w:num>
  <w:num w:numId="6">
    <w:abstractNumId w:val="11"/>
  </w:num>
  <w:num w:numId="7">
    <w:abstractNumId w:val="10"/>
  </w:num>
  <w:num w:numId="8">
    <w:abstractNumId w:val="9"/>
  </w:num>
  <w:num w:numId="9">
    <w:abstractNumId w:val="3"/>
  </w:num>
  <w:num w:numId="10">
    <w:abstractNumId w:val="5"/>
  </w:num>
  <w:num w:numId="11">
    <w:abstractNumId w:val="0"/>
  </w:num>
  <w:num w:numId="12">
    <w:abstractNumId w:val="4"/>
  </w:num>
  <w:num w:numId="13">
    <w:abstractNumId w:val="1"/>
  </w:num>
  <w:num w:numId="14">
    <w:abstractNumId w:val="7"/>
  </w:num>
  <w:num w:numId="15">
    <w:abstractNumId w:val="15"/>
  </w:num>
  <w:num w:numId="16">
    <w:abstractNumId w:val="13"/>
  </w:num>
  <w:num w:numId="17">
    <w:abstractNumId w:val="8"/>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0954E82-83C9-46B9-BA71-75FBED28DBF2}"/>
    <w:docVar w:name="dgnword-eventsink" w:val="193395832"/>
  </w:docVars>
  <w:rsids>
    <w:rsidRoot w:val="004B0A15"/>
    <w:rsid w:val="00002D80"/>
    <w:rsid w:val="000051CA"/>
    <w:rsid w:val="00011022"/>
    <w:rsid w:val="0001449A"/>
    <w:rsid w:val="000165C8"/>
    <w:rsid w:val="000203E7"/>
    <w:rsid w:val="00020879"/>
    <w:rsid w:val="00023B78"/>
    <w:rsid w:val="00024DB9"/>
    <w:rsid w:val="00025772"/>
    <w:rsid w:val="00025A7C"/>
    <w:rsid w:val="00026D42"/>
    <w:rsid w:val="00027475"/>
    <w:rsid w:val="00027B63"/>
    <w:rsid w:val="00037E87"/>
    <w:rsid w:val="00040BF5"/>
    <w:rsid w:val="00041F48"/>
    <w:rsid w:val="00043091"/>
    <w:rsid w:val="00052C40"/>
    <w:rsid w:val="0005309D"/>
    <w:rsid w:val="00054AE2"/>
    <w:rsid w:val="00066FB3"/>
    <w:rsid w:val="000672F0"/>
    <w:rsid w:val="00067B0F"/>
    <w:rsid w:val="0007389D"/>
    <w:rsid w:val="000757DB"/>
    <w:rsid w:val="00084AF5"/>
    <w:rsid w:val="0009285D"/>
    <w:rsid w:val="000968EC"/>
    <w:rsid w:val="00096B82"/>
    <w:rsid w:val="000A4FC4"/>
    <w:rsid w:val="000A6808"/>
    <w:rsid w:val="000B20D1"/>
    <w:rsid w:val="000B49E3"/>
    <w:rsid w:val="000B517C"/>
    <w:rsid w:val="000B5F4A"/>
    <w:rsid w:val="000B6D36"/>
    <w:rsid w:val="000C0316"/>
    <w:rsid w:val="000C20F4"/>
    <w:rsid w:val="000C354D"/>
    <w:rsid w:val="000D1398"/>
    <w:rsid w:val="000D1516"/>
    <w:rsid w:val="000D230D"/>
    <w:rsid w:val="000D4C1F"/>
    <w:rsid w:val="000E33FE"/>
    <w:rsid w:val="000E3C9C"/>
    <w:rsid w:val="000E493E"/>
    <w:rsid w:val="000E5166"/>
    <w:rsid w:val="000E7D68"/>
    <w:rsid w:val="000F1756"/>
    <w:rsid w:val="000F2A0C"/>
    <w:rsid w:val="000F2C59"/>
    <w:rsid w:val="000F3B29"/>
    <w:rsid w:val="00100808"/>
    <w:rsid w:val="00102435"/>
    <w:rsid w:val="00106056"/>
    <w:rsid w:val="001149DC"/>
    <w:rsid w:val="00114A84"/>
    <w:rsid w:val="0011565A"/>
    <w:rsid w:val="00116469"/>
    <w:rsid w:val="00122782"/>
    <w:rsid w:val="001227F1"/>
    <w:rsid w:val="00124804"/>
    <w:rsid w:val="00124825"/>
    <w:rsid w:val="00131A99"/>
    <w:rsid w:val="00131E7A"/>
    <w:rsid w:val="001348EA"/>
    <w:rsid w:val="0013529F"/>
    <w:rsid w:val="00137AD0"/>
    <w:rsid w:val="00144D00"/>
    <w:rsid w:val="001509A3"/>
    <w:rsid w:val="00155131"/>
    <w:rsid w:val="00157A8C"/>
    <w:rsid w:val="0017410E"/>
    <w:rsid w:val="00174B4E"/>
    <w:rsid w:val="00176103"/>
    <w:rsid w:val="00180907"/>
    <w:rsid w:val="00181029"/>
    <w:rsid w:val="001823CA"/>
    <w:rsid w:val="0018388F"/>
    <w:rsid w:val="00190B65"/>
    <w:rsid w:val="001917C3"/>
    <w:rsid w:val="00193760"/>
    <w:rsid w:val="00197CD7"/>
    <w:rsid w:val="001A1F48"/>
    <w:rsid w:val="001A2DAF"/>
    <w:rsid w:val="001A41A0"/>
    <w:rsid w:val="001B437E"/>
    <w:rsid w:val="001B61B0"/>
    <w:rsid w:val="001C239F"/>
    <w:rsid w:val="001C6037"/>
    <w:rsid w:val="001D0792"/>
    <w:rsid w:val="001D2638"/>
    <w:rsid w:val="001E41F3"/>
    <w:rsid w:val="001E4A2E"/>
    <w:rsid w:val="001E541C"/>
    <w:rsid w:val="001F71E9"/>
    <w:rsid w:val="00200EF3"/>
    <w:rsid w:val="00213610"/>
    <w:rsid w:val="00214917"/>
    <w:rsid w:val="002337D9"/>
    <w:rsid w:val="00236C9B"/>
    <w:rsid w:val="00246907"/>
    <w:rsid w:val="00250A13"/>
    <w:rsid w:val="00251806"/>
    <w:rsid w:val="002535BC"/>
    <w:rsid w:val="002559C5"/>
    <w:rsid w:val="002647F5"/>
    <w:rsid w:val="00265F52"/>
    <w:rsid w:val="00266509"/>
    <w:rsid w:val="002671C2"/>
    <w:rsid w:val="00273703"/>
    <w:rsid w:val="002755A8"/>
    <w:rsid w:val="00277409"/>
    <w:rsid w:val="002776E3"/>
    <w:rsid w:val="00277F68"/>
    <w:rsid w:val="00281C1E"/>
    <w:rsid w:val="00291976"/>
    <w:rsid w:val="00293A5C"/>
    <w:rsid w:val="002A175A"/>
    <w:rsid w:val="002A1C9F"/>
    <w:rsid w:val="002A268E"/>
    <w:rsid w:val="002A79DC"/>
    <w:rsid w:val="002B19F0"/>
    <w:rsid w:val="002B49F1"/>
    <w:rsid w:val="002C382C"/>
    <w:rsid w:val="002C48ED"/>
    <w:rsid w:val="002C5EF9"/>
    <w:rsid w:val="002C7D2B"/>
    <w:rsid w:val="002D3E1A"/>
    <w:rsid w:val="002E1E52"/>
    <w:rsid w:val="002E38F7"/>
    <w:rsid w:val="002E6C81"/>
    <w:rsid w:val="002E7194"/>
    <w:rsid w:val="002F00EA"/>
    <w:rsid w:val="002F3871"/>
    <w:rsid w:val="002F38B9"/>
    <w:rsid w:val="002F450A"/>
    <w:rsid w:val="002F4C9C"/>
    <w:rsid w:val="002F681B"/>
    <w:rsid w:val="00303220"/>
    <w:rsid w:val="003046A8"/>
    <w:rsid w:val="00310D76"/>
    <w:rsid w:val="00312EB0"/>
    <w:rsid w:val="00314314"/>
    <w:rsid w:val="00321DB5"/>
    <w:rsid w:val="003249C4"/>
    <w:rsid w:val="00326583"/>
    <w:rsid w:val="00327076"/>
    <w:rsid w:val="0033592B"/>
    <w:rsid w:val="00340643"/>
    <w:rsid w:val="00346032"/>
    <w:rsid w:val="00346F33"/>
    <w:rsid w:val="00353482"/>
    <w:rsid w:val="003538C8"/>
    <w:rsid w:val="00353C97"/>
    <w:rsid w:val="003546BB"/>
    <w:rsid w:val="00354A18"/>
    <w:rsid w:val="003570CA"/>
    <w:rsid w:val="00360FA6"/>
    <w:rsid w:val="00364B51"/>
    <w:rsid w:val="003653C1"/>
    <w:rsid w:val="0036563E"/>
    <w:rsid w:val="00365977"/>
    <w:rsid w:val="00366481"/>
    <w:rsid w:val="003670B1"/>
    <w:rsid w:val="00372619"/>
    <w:rsid w:val="003728B3"/>
    <w:rsid w:val="00375988"/>
    <w:rsid w:val="00386E0A"/>
    <w:rsid w:val="00387D84"/>
    <w:rsid w:val="00393B07"/>
    <w:rsid w:val="00393C95"/>
    <w:rsid w:val="0039653F"/>
    <w:rsid w:val="003A13AF"/>
    <w:rsid w:val="003B739F"/>
    <w:rsid w:val="003C668C"/>
    <w:rsid w:val="003D1C09"/>
    <w:rsid w:val="003D52BD"/>
    <w:rsid w:val="003E1099"/>
    <w:rsid w:val="003E3750"/>
    <w:rsid w:val="003E4B09"/>
    <w:rsid w:val="003F061B"/>
    <w:rsid w:val="003F29EA"/>
    <w:rsid w:val="0040641C"/>
    <w:rsid w:val="0040673E"/>
    <w:rsid w:val="00410EFD"/>
    <w:rsid w:val="004145C2"/>
    <w:rsid w:val="00414F89"/>
    <w:rsid w:val="00416C00"/>
    <w:rsid w:val="00422550"/>
    <w:rsid w:val="00423E1B"/>
    <w:rsid w:val="00423F36"/>
    <w:rsid w:val="004270C3"/>
    <w:rsid w:val="004278C3"/>
    <w:rsid w:val="00433D20"/>
    <w:rsid w:val="00436511"/>
    <w:rsid w:val="0045111F"/>
    <w:rsid w:val="00452CBA"/>
    <w:rsid w:val="00454C8D"/>
    <w:rsid w:val="00461A93"/>
    <w:rsid w:val="0046217F"/>
    <w:rsid w:val="00466650"/>
    <w:rsid w:val="0047466F"/>
    <w:rsid w:val="00480066"/>
    <w:rsid w:val="00482FE4"/>
    <w:rsid w:val="004838FC"/>
    <w:rsid w:val="00483D9F"/>
    <w:rsid w:val="00484F4A"/>
    <w:rsid w:val="0048509B"/>
    <w:rsid w:val="00487EC3"/>
    <w:rsid w:val="004927A6"/>
    <w:rsid w:val="00496469"/>
    <w:rsid w:val="004965D6"/>
    <w:rsid w:val="00496E79"/>
    <w:rsid w:val="00497600"/>
    <w:rsid w:val="00497DBC"/>
    <w:rsid w:val="004A1F77"/>
    <w:rsid w:val="004A2DF7"/>
    <w:rsid w:val="004A499C"/>
    <w:rsid w:val="004A5C3D"/>
    <w:rsid w:val="004A722D"/>
    <w:rsid w:val="004B0A15"/>
    <w:rsid w:val="004B3380"/>
    <w:rsid w:val="004B4089"/>
    <w:rsid w:val="004B45ED"/>
    <w:rsid w:val="004B541B"/>
    <w:rsid w:val="004B54CA"/>
    <w:rsid w:val="004C161A"/>
    <w:rsid w:val="004C4F52"/>
    <w:rsid w:val="004C5CAC"/>
    <w:rsid w:val="004D01CB"/>
    <w:rsid w:val="004D42BE"/>
    <w:rsid w:val="004E2142"/>
    <w:rsid w:val="004E2458"/>
    <w:rsid w:val="004F7DFE"/>
    <w:rsid w:val="00503924"/>
    <w:rsid w:val="00504092"/>
    <w:rsid w:val="00505858"/>
    <w:rsid w:val="00511011"/>
    <w:rsid w:val="00511391"/>
    <w:rsid w:val="00513330"/>
    <w:rsid w:val="005149B6"/>
    <w:rsid w:val="005150B7"/>
    <w:rsid w:val="00515F8D"/>
    <w:rsid w:val="005160DA"/>
    <w:rsid w:val="005240DF"/>
    <w:rsid w:val="00526315"/>
    <w:rsid w:val="00537F9D"/>
    <w:rsid w:val="00553C83"/>
    <w:rsid w:val="00557DB4"/>
    <w:rsid w:val="00561D39"/>
    <w:rsid w:val="005647C6"/>
    <w:rsid w:val="00567C38"/>
    <w:rsid w:val="00575084"/>
    <w:rsid w:val="005756ED"/>
    <w:rsid w:val="00575E0C"/>
    <w:rsid w:val="00581B24"/>
    <w:rsid w:val="00582164"/>
    <w:rsid w:val="00582F25"/>
    <w:rsid w:val="00584D7A"/>
    <w:rsid w:val="005851A7"/>
    <w:rsid w:val="005910B6"/>
    <w:rsid w:val="00594CF7"/>
    <w:rsid w:val="00595B7C"/>
    <w:rsid w:val="00595FE7"/>
    <w:rsid w:val="005A0BBD"/>
    <w:rsid w:val="005A0DEC"/>
    <w:rsid w:val="005A1FF7"/>
    <w:rsid w:val="005A3237"/>
    <w:rsid w:val="005A3F1B"/>
    <w:rsid w:val="005B0BB5"/>
    <w:rsid w:val="005B12F3"/>
    <w:rsid w:val="005B1D4C"/>
    <w:rsid w:val="005B2274"/>
    <w:rsid w:val="005B232C"/>
    <w:rsid w:val="005B4E4C"/>
    <w:rsid w:val="005B5593"/>
    <w:rsid w:val="005B63E2"/>
    <w:rsid w:val="005B68FA"/>
    <w:rsid w:val="005B7C9D"/>
    <w:rsid w:val="005C05AC"/>
    <w:rsid w:val="005C0A4E"/>
    <w:rsid w:val="005C2248"/>
    <w:rsid w:val="005C55E3"/>
    <w:rsid w:val="005C5E6A"/>
    <w:rsid w:val="005D0A69"/>
    <w:rsid w:val="005D0F30"/>
    <w:rsid w:val="005D5E98"/>
    <w:rsid w:val="005D727C"/>
    <w:rsid w:val="005E77B7"/>
    <w:rsid w:val="005E7F83"/>
    <w:rsid w:val="005F6D3E"/>
    <w:rsid w:val="00603648"/>
    <w:rsid w:val="00604A84"/>
    <w:rsid w:val="006050A8"/>
    <w:rsid w:val="00610053"/>
    <w:rsid w:val="00611306"/>
    <w:rsid w:val="0061274B"/>
    <w:rsid w:val="00615F25"/>
    <w:rsid w:val="0062247C"/>
    <w:rsid w:val="0062442D"/>
    <w:rsid w:val="0062665F"/>
    <w:rsid w:val="00630D79"/>
    <w:rsid w:val="00634DF9"/>
    <w:rsid w:val="00637E52"/>
    <w:rsid w:val="00637E8C"/>
    <w:rsid w:val="00646B38"/>
    <w:rsid w:val="00647005"/>
    <w:rsid w:val="00651EAD"/>
    <w:rsid w:val="0065360F"/>
    <w:rsid w:val="00654B4E"/>
    <w:rsid w:val="006561D0"/>
    <w:rsid w:val="00656653"/>
    <w:rsid w:val="00666EC2"/>
    <w:rsid w:val="0066740A"/>
    <w:rsid w:val="00670952"/>
    <w:rsid w:val="00673F16"/>
    <w:rsid w:val="006805B5"/>
    <w:rsid w:val="00680EF3"/>
    <w:rsid w:val="00684821"/>
    <w:rsid w:val="00685DF3"/>
    <w:rsid w:val="00687519"/>
    <w:rsid w:val="00691413"/>
    <w:rsid w:val="00696ACC"/>
    <w:rsid w:val="006A2289"/>
    <w:rsid w:val="006A2776"/>
    <w:rsid w:val="006A2936"/>
    <w:rsid w:val="006A2C55"/>
    <w:rsid w:val="006A3894"/>
    <w:rsid w:val="006B18D4"/>
    <w:rsid w:val="006B3E10"/>
    <w:rsid w:val="006C3CBE"/>
    <w:rsid w:val="006C74BB"/>
    <w:rsid w:val="006D1040"/>
    <w:rsid w:val="006D33AD"/>
    <w:rsid w:val="006D5C6E"/>
    <w:rsid w:val="006E5F3D"/>
    <w:rsid w:val="006F0392"/>
    <w:rsid w:val="006F06EC"/>
    <w:rsid w:val="00700646"/>
    <w:rsid w:val="00702B6E"/>
    <w:rsid w:val="00703327"/>
    <w:rsid w:val="0070508E"/>
    <w:rsid w:val="007052DA"/>
    <w:rsid w:val="00705319"/>
    <w:rsid w:val="00707C74"/>
    <w:rsid w:val="0071040E"/>
    <w:rsid w:val="00717371"/>
    <w:rsid w:val="00725FE9"/>
    <w:rsid w:val="00735246"/>
    <w:rsid w:val="007409E4"/>
    <w:rsid w:val="007459B6"/>
    <w:rsid w:val="00746019"/>
    <w:rsid w:val="00746C8A"/>
    <w:rsid w:val="00750204"/>
    <w:rsid w:val="00753129"/>
    <w:rsid w:val="00755469"/>
    <w:rsid w:val="00761077"/>
    <w:rsid w:val="00763338"/>
    <w:rsid w:val="00765100"/>
    <w:rsid w:val="00766708"/>
    <w:rsid w:val="00770D2C"/>
    <w:rsid w:val="00777CEA"/>
    <w:rsid w:val="0078204F"/>
    <w:rsid w:val="007868D1"/>
    <w:rsid w:val="0079746A"/>
    <w:rsid w:val="007A066B"/>
    <w:rsid w:val="007A1D02"/>
    <w:rsid w:val="007A5FEB"/>
    <w:rsid w:val="007A7AB7"/>
    <w:rsid w:val="007B1C0C"/>
    <w:rsid w:val="007B6287"/>
    <w:rsid w:val="007B7A87"/>
    <w:rsid w:val="007C2D77"/>
    <w:rsid w:val="007C436A"/>
    <w:rsid w:val="007D0AFF"/>
    <w:rsid w:val="007D3612"/>
    <w:rsid w:val="007D3FA8"/>
    <w:rsid w:val="007E5852"/>
    <w:rsid w:val="007F0034"/>
    <w:rsid w:val="007F14C6"/>
    <w:rsid w:val="007F2150"/>
    <w:rsid w:val="007F33BB"/>
    <w:rsid w:val="007F411A"/>
    <w:rsid w:val="00804420"/>
    <w:rsid w:val="008059FD"/>
    <w:rsid w:val="0080644E"/>
    <w:rsid w:val="00807B31"/>
    <w:rsid w:val="0081009D"/>
    <w:rsid w:val="00812415"/>
    <w:rsid w:val="008133C4"/>
    <w:rsid w:val="008139DB"/>
    <w:rsid w:val="008269DD"/>
    <w:rsid w:val="00827344"/>
    <w:rsid w:val="00833710"/>
    <w:rsid w:val="0083407F"/>
    <w:rsid w:val="00835C94"/>
    <w:rsid w:val="00842D47"/>
    <w:rsid w:val="008456FF"/>
    <w:rsid w:val="008541AA"/>
    <w:rsid w:val="00857FC2"/>
    <w:rsid w:val="00865FF8"/>
    <w:rsid w:val="0086771C"/>
    <w:rsid w:val="008733D6"/>
    <w:rsid w:val="00874F5E"/>
    <w:rsid w:val="00875227"/>
    <w:rsid w:val="00875862"/>
    <w:rsid w:val="0088069D"/>
    <w:rsid w:val="00880838"/>
    <w:rsid w:val="00881C25"/>
    <w:rsid w:val="00882902"/>
    <w:rsid w:val="00887227"/>
    <w:rsid w:val="00896122"/>
    <w:rsid w:val="008A1621"/>
    <w:rsid w:val="008A581C"/>
    <w:rsid w:val="008A7C54"/>
    <w:rsid w:val="008B0820"/>
    <w:rsid w:val="008B20A5"/>
    <w:rsid w:val="008B35BC"/>
    <w:rsid w:val="008B471A"/>
    <w:rsid w:val="008B5084"/>
    <w:rsid w:val="008B55E8"/>
    <w:rsid w:val="008C364D"/>
    <w:rsid w:val="008C3970"/>
    <w:rsid w:val="008D0C55"/>
    <w:rsid w:val="008D3A5B"/>
    <w:rsid w:val="008D64FE"/>
    <w:rsid w:val="008E5E4D"/>
    <w:rsid w:val="008F5E7F"/>
    <w:rsid w:val="00902774"/>
    <w:rsid w:val="00905519"/>
    <w:rsid w:val="00906038"/>
    <w:rsid w:val="00910F4E"/>
    <w:rsid w:val="00916E40"/>
    <w:rsid w:val="00917326"/>
    <w:rsid w:val="00920BC7"/>
    <w:rsid w:val="009237DD"/>
    <w:rsid w:val="00925068"/>
    <w:rsid w:val="00927CC2"/>
    <w:rsid w:val="00931A18"/>
    <w:rsid w:val="00932AD6"/>
    <w:rsid w:val="00934951"/>
    <w:rsid w:val="00942B2E"/>
    <w:rsid w:val="00943964"/>
    <w:rsid w:val="00943EF1"/>
    <w:rsid w:val="00945E11"/>
    <w:rsid w:val="00952A7D"/>
    <w:rsid w:val="009545B4"/>
    <w:rsid w:val="00964725"/>
    <w:rsid w:val="00964CDC"/>
    <w:rsid w:val="00965D27"/>
    <w:rsid w:val="0097014E"/>
    <w:rsid w:val="00970156"/>
    <w:rsid w:val="00970994"/>
    <w:rsid w:val="0097461C"/>
    <w:rsid w:val="00977993"/>
    <w:rsid w:val="00987764"/>
    <w:rsid w:val="00992143"/>
    <w:rsid w:val="00993876"/>
    <w:rsid w:val="00996037"/>
    <w:rsid w:val="009A2909"/>
    <w:rsid w:val="009A4748"/>
    <w:rsid w:val="009A6342"/>
    <w:rsid w:val="009B04A5"/>
    <w:rsid w:val="009B4601"/>
    <w:rsid w:val="009B6359"/>
    <w:rsid w:val="009B75ED"/>
    <w:rsid w:val="009C6897"/>
    <w:rsid w:val="009D0F91"/>
    <w:rsid w:val="009D2E40"/>
    <w:rsid w:val="009D5BE9"/>
    <w:rsid w:val="009E06DB"/>
    <w:rsid w:val="009E52BC"/>
    <w:rsid w:val="009E5EB5"/>
    <w:rsid w:val="009E7512"/>
    <w:rsid w:val="009F23B1"/>
    <w:rsid w:val="009F5B6A"/>
    <w:rsid w:val="009F69D9"/>
    <w:rsid w:val="009F72AF"/>
    <w:rsid w:val="00A00758"/>
    <w:rsid w:val="00A01815"/>
    <w:rsid w:val="00A01BED"/>
    <w:rsid w:val="00A03A4C"/>
    <w:rsid w:val="00A040C8"/>
    <w:rsid w:val="00A11AE3"/>
    <w:rsid w:val="00A16432"/>
    <w:rsid w:val="00A20522"/>
    <w:rsid w:val="00A20DE9"/>
    <w:rsid w:val="00A21943"/>
    <w:rsid w:val="00A22921"/>
    <w:rsid w:val="00A245D4"/>
    <w:rsid w:val="00A26114"/>
    <w:rsid w:val="00A3065A"/>
    <w:rsid w:val="00A37F50"/>
    <w:rsid w:val="00A42F46"/>
    <w:rsid w:val="00A45501"/>
    <w:rsid w:val="00A46A90"/>
    <w:rsid w:val="00A473F0"/>
    <w:rsid w:val="00A505B1"/>
    <w:rsid w:val="00A54798"/>
    <w:rsid w:val="00A57597"/>
    <w:rsid w:val="00A649E8"/>
    <w:rsid w:val="00A67688"/>
    <w:rsid w:val="00A677BF"/>
    <w:rsid w:val="00A73BC4"/>
    <w:rsid w:val="00A756E2"/>
    <w:rsid w:val="00A75917"/>
    <w:rsid w:val="00A75A4D"/>
    <w:rsid w:val="00A766CA"/>
    <w:rsid w:val="00A76E19"/>
    <w:rsid w:val="00A77817"/>
    <w:rsid w:val="00A82BD3"/>
    <w:rsid w:val="00A83209"/>
    <w:rsid w:val="00A84F86"/>
    <w:rsid w:val="00A8733C"/>
    <w:rsid w:val="00A93AEC"/>
    <w:rsid w:val="00A94253"/>
    <w:rsid w:val="00A95A8F"/>
    <w:rsid w:val="00A96834"/>
    <w:rsid w:val="00AA12CA"/>
    <w:rsid w:val="00AA6139"/>
    <w:rsid w:val="00AB60F7"/>
    <w:rsid w:val="00AD15BD"/>
    <w:rsid w:val="00AD1F53"/>
    <w:rsid w:val="00AD2424"/>
    <w:rsid w:val="00AD5EBF"/>
    <w:rsid w:val="00AD67CA"/>
    <w:rsid w:val="00AE1A76"/>
    <w:rsid w:val="00AE42B4"/>
    <w:rsid w:val="00AE4319"/>
    <w:rsid w:val="00AE4D0A"/>
    <w:rsid w:val="00AF50FE"/>
    <w:rsid w:val="00B06EFE"/>
    <w:rsid w:val="00B10DD0"/>
    <w:rsid w:val="00B113DE"/>
    <w:rsid w:val="00B12377"/>
    <w:rsid w:val="00B13AD0"/>
    <w:rsid w:val="00B14D07"/>
    <w:rsid w:val="00B165E9"/>
    <w:rsid w:val="00B204BD"/>
    <w:rsid w:val="00B229DF"/>
    <w:rsid w:val="00B2433A"/>
    <w:rsid w:val="00B243B7"/>
    <w:rsid w:val="00B376B3"/>
    <w:rsid w:val="00B4131F"/>
    <w:rsid w:val="00B45A47"/>
    <w:rsid w:val="00B46AB8"/>
    <w:rsid w:val="00B52456"/>
    <w:rsid w:val="00B61CAD"/>
    <w:rsid w:val="00B6243C"/>
    <w:rsid w:val="00B62823"/>
    <w:rsid w:val="00B65D13"/>
    <w:rsid w:val="00B664B3"/>
    <w:rsid w:val="00B70A23"/>
    <w:rsid w:val="00B745C4"/>
    <w:rsid w:val="00B753DA"/>
    <w:rsid w:val="00B827B5"/>
    <w:rsid w:val="00B85CA2"/>
    <w:rsid w:val="00B86D1F"/>
    <w:rsid w:val="00B902DE"/>
    <w:rsid w:val="00B911CA"/>
    <w:rsid w:val="00B946A6"/>
    <w:rsid w:val="00B953EC"/>
    <w:rsid w:val="00B95D64"/>
    <w:rsid w:val="00BA1C1D"/>
    <w:rsid w:val="00BB1C96"/>
    <w:rsid w:val="00BC29B2"/>
    <w:rsid w:val="00BC51EE"/>
    <w:rsid w:val="00BC5DCB"/>
    <w:rsid w:val="00BD0091"/>
    <w:rsid w:val="00BD0226"/>
    <w:rsid w:val="00BD1037"/>
    <w:rsid w:val="00BD1376"/>
    <w:rsid w:val="00BD2152"/>
    <w:rsid w:val="00BD606A"/>
    <w:rsid w:val="00BD620B"/>
    <w:rsid w:val="00BD70B3"/>
    <w:rsid w:val="00BE2891"/>
    <w:rsid w:val="00BE4FDD"/>
    <w:rsid w:val="00BE634F"/>
    <w:rsid w:val="00BE7AD3"/>
    <w:rsid w:val="00BF37FE"/>
    <w:rsid w:val="00BF3FEB"/>
    <w:rsid w:val="00C0322D"/>
    <w:rsid w:val="00C04448"/>
    <w:rsid w:val="00C04DDD"/>
    <w:rsid w:val="00C109CD"/>
    <w:rsid w:val="00C12836"/>
    <w:rsid w:val="00C17A5A"/>
    <w:rsid w:val="00C21003"/>
    <w:rsid w:val="00C25E0D"/>
    <w:rsid w:val="00C27F1E"/>
    <w:rsid w:val="00C322ED"/>
    <w:rsid w:val="00C36963"/>
    <w:rsid w:val="00C3796D"/>
    <w:rsid w:val="00C47585"/>
    <w:rsid w:val="00C513B3"/>
    <w:rsid w:val="00C51DF2"/>
    <w:rsid w:val="00C53AE1"/>
    <w:rsid w:val="00C53CA3"/>
    <w:rsid w:val="00C5530D"/>
    <w:rsid w:val="00C654F6"/>
    <w:rsid w:val="00C67108"/>
    <w:rsid w:val="00C73B7F"/>
    <w:rsid w:val="00C827F1"/>
    <w:rsid w:val="00C85D5E"/>
    <w:rsid w:val="00C90601"/>
    <w:rsid w:val="00C91518"/>
    <w:rsid w:val="00C91F5E"/>
    <w:rsid w:val="00C931A6"/>
    <w:rsid w:val="00C941E0"/>
    <w:rsid w:val="00C977BB"/>
    <w:rsid w:val="00CA01BC"/>
    <w:rsid w:val="00CA10BB"/>
    <w:rsid w:val="00CB3966"/>
    <w:rsid w:val="00CC0BB8"/>
    <w:rsid w:val="00CC5A08"/>
    <w:rsid w:val="00CD08C3"/>
    <w:rsid w:val="00CD20AA"/>
    <w:rsid w:val="00CD2E9B"/>
    <w:rsid w:val="00CD7BEF"/>
    <w:rsid w:val="00CF024C"/>
    <w:rsid w:val="00CF06FE"/>
    <w:rsid w:val="00CF456D"/>
    <w:rsid w:val="00CF5622"/>
    <w:rsid w:val="00CF74EF"/>
    <w:rsid w:val="00D00DB3"/>
    <w:rsid w:val="00D01973"/>
    <w:rsid w:val="00D05525"/>
    <w:rsid w:val="00D067F5"/>
    <w:rsid w:val="00D07F7A"/>
    <w:rsid w:val="00D16E3F"/>
    <w:rsid w:val="00D17FA4"/>
    <w:rsid w:val="00D237A8"/>
    <w:rsid w:val="00D269EC"/>
    <w:rsid w:val="00D334E4"/>
    <w:rsid w:val="00D36074"/>
    <w:rsid w:val="00D43566"/>
    <w:rsid w:val="00D45FF4"/>
    <w:rsid w:val="00D540DD"/>
    <w:rsid w:val="00D54128"/>
    <w:rsid w:val="00D644D5"/>
    <w:rsid w:val="00D657AA"/>
    <w:rsid w:val="00D6696F"/>
    <w:rsid w:val="00D73790"/>
    <w:rsid w:val="00D73DC7"/>
    <w:rsid w:val="00D77B77"/>
    <w:rsid w:val="00D80DCF"/>
    <w:rsid w:val="00D81F82"/>
    <w:rsid w:val="00D8212A"/>
    <w:rsid w:val="00D95EB2"/>
    <w:rsid w:val="00D9732A"/>
    <w:rsid w:val="00DA284E"/>
    <w:rsid w:val="00DA28AA"/>
    <w:rsid w:val="00DB03D6"/>
    <w:rsid w:val="00DB095C"/>
    <w:rsid w:val="00DB2318"/>
    <w:rsid w:val="00DB2A60"/>
    <w:rsid w:val="00DB3E96"/>
    <w:rsid w:val="00DB4CAF"/>
    <w:rsid w:val="00DB60F5"/>
    <w:rsid w:val="00DB68EA"/>
    <w:rsid w:val="00DB7150"/>
    <w:rsid w:val="00DC1A96"/>
    <w:rsid w:val="00DC6B33"/>
    <w:rsid w:val="00DD2CEE"/>
    <w:rsid w:val="00DD3AC9"/>
    <w:rsid w:val="00DD46DD"/>
    <w:rsid w:val="00DE2BB8"/>
    <w:rsid w:val="00DE3BDE"/>
    <w:rsid w:val="00DF41A8"/>
    <w:rsid w:val="00DF7ACE"/>
    <w:rsid w:val="00E01BBA"/>
    <w:rsid w:val="00E056BC"/>
    <w:rsid w:val="00E05A28"/>
    <w:rsid w:val="00E06B94"/>
    <w:rsid w:val="00E07C31"/>
    <w:rsid w:val="00E1188F"/>
    <w:rsid w:val="00E21335"/>
    <w:rsid w:val="00E21D4B"/>
    <w:rsid w:val="00E21F9B"/>
    <w:rsid w:val="00E2386E"/>
    <w:rsid w:val="00E265FF"/>
    <w:rsid w:val="00E2696D"/>
    <w:rsid w:val="00E3111A"/>
    <w:rsid w:val="00E31B72"/>
    <w:rsid w:val="00E31D87"/>
    <w:rsid w:val="00E31F2B"/>
    <w:rsid w:val="00E32D61"/>
    <w:rsid w:val="00E33C31"/>
    <w:rsid w:val="00E35CAD"/>
    <w:rsid w:val="00E37C76"/>
    <w:rsid w:val="00E446E9"/>
    <w:rsid w:val="00E47BFF"/>
    <w:rsid w:val="00E505A5"/>
    <w:rsid w:val="00E60AFE"/>
    <w:rsid w:val="00E62139"/>
    <w:rsid w:val="00E652E5"/>
    <w:rsid w:val="00E654C5"/>
    <w:rsid w:val="00E66D4E"/>
    <w:rsid w:val="00E67D00"/>
    <w:rsid w:val="00E80A28"/>
    <w:rsid w:val="00E87CE6"/>
    <w:rsid w:val="00E9412F"/>
    <w:rsid w:val="00E94353"/>
    <w:rsid w:val="00E97AC1"/>
    <w:rsid w:val="00EA7090"/>
    <w:rsid w:val="00EA7750"/>
    <w:rsid w:val="00EB00CB"/>
    <w:rsid w:val="00EB0C11"/>
    <w:rsid w:val="00EB1D1A"/>
    <w:rsid w:val="00EB537E"/>
    <w:rsid w:val="00EB5B97"/>
    <w:rsid w:val="00EB7DE2"/>
    <w:rsid w:val="00EC0736"/>
    <w:rsid w:val="00EC53E7"/>
    <w:rsid w:val="00ED0C13"/>
    <w:rsid w:val="00ED0C24"/>
    <w:rsid w:val="00ED722C"/>
    <w:rsid w:val="00EE2790"/>
    <w:rsid w:val="00EE698F"/>
    <w:rsid w:val="00EF1215"/>
    <w:rsid w:val="00EF164F"/>
    <w:rsid w:val="00EF4155"/>
    <w:rsid w:val="00EF6320"/>
    <w:rsid w:val="00EF7AA3"/>
    <w:rsid w:val="00EF7EA1"/>
    <w:rsid w:val="00F0139F"/>
    <w:rsid w:val="00F01B17"/>
    <w:rsid w:val="00F03033"/>
    <w:rsid w:val="00F03CED"/>
    <w:rsid w:val="00F0667D"/>
    <w:rsid w:val="00F11FE7"/>
    <w:rsid w:val="00F13B13"/>
    <w:rsid w:val="00F15618"/>
    <w:rsid w:val="00F2204A"/>
    <w:rsid w:val="00F22DE7"/>
    <w:rsid w:val="00F23F8D"/>
    <w:rsid w:val="00F266B8"/>
    <w:rsid w:val="00F33FE7"/>
    <w:rsid w:val="00F34543"/>
    <w:rsid w:val="00F34736"/>
    <w:rsid w:val="00F379D9"/>
    <w:rsid w:val="00F4061C"/>
    <w:rsid w:val="00F416DD"/>
    <w:rsid w:val="00F41A09"/>
    <w:rsid w:val="00F426FF"/>
    <w:rsid w:val="00F5461A"/>
    <w:rsid w:val="00F62786"/>
    <w:rsid w:val="00F6325C"/>
    <w:rsid w:val="00F644C2"/>
    <w:rsid w:val="00F66699"/>
    <w:rsid w:val="00F674F7"/>
    <w:rsid w:val="00F70125"/>
    <w:rsid w:val="00F73F44"/>
    <w:rsid w:val="00F76AE0"/>
    <w:rsid w:val="00F77A5E"/>
    <w:rsid w:val="00F82CA7"/>
    <w:rsid w:val="00F84A13"/>
    <w:rsid w:val="00F8672B"/>
    <w:rsid w:val="00F86F53"/>
    <w:rsid w:val="00F9138D"/>
    <w:rsid w:val="00F979C3"/>
    <w:rsid w:val="00FA2DF2"/>
    <w:rsid w:val="00FA3207"/>
    <w:rsid w:val="00FA40DC"/>
    <w:rsid w:val="00FB35CC"/>
    <w:rsid w:val="00FB4FBF"/>
    <w:rsid w:val="00FC02FF"/>
    <w:rsid w:val="00FC0A6E"/>
    <w:rsid w:val="00FC2564"/>
    <w:rsid w:val="00FC4D38"/>
    <w:rsid w:val="00FC50A5"/>
    <w:rsid w:val="00FD0969"/>
    <w:rsid w:val="00FE015F"/>
    <w:rsid w:val="00FE20BC"/>
    <w:rsid w:val="00FE4073"/>
    <w:rsid w:val="00FE4334"/>
    <w:rsid w:val="00FE6ED5"/>
    <w:rsid w:val="00FF0F65"/>
    <w:rsid w:val="00FF6351"/>
    <w:rsid w:val="00FF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BACE23"/>
  <w15:docId w15:val="{5D0A7C0F-6BBD-4360-ADA8-C4015C17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C9"/>
    <w:rPr>
      <w:sz w:val="22"/>
    </w:rPr>
  </w:style>
  <w:style w:type="paragraph" w:styleId="Heading1">
    <w:name w:val="heading 1"/>
    <w:basedOn w:val="Normal"/>
    <w:next w:val="Normal"/>
    <w:link w:val="Heading1Char"/>
    <w:uiPriority w:val="9"/>
    <w:qFormat/>
    <w:rsid w:val="00F84A13"/>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rsid w:val="00F84A13"/>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unhideWhenUsed/>
    <w:qFormat/>
    <w:rsid w:val="00F84A13"/>
    <w:pPr>
      <w:keepNext/>
      <w:keepLines/>
      <w:spacing w:before="317" w:after="317"/>
      <w:contextualSpacing/>
      <w:outlineLvl w:val="2"/>
    </w:pPr>
    <w:rPr>
      <w:rFonts w:asciiTheme="majorHAnsi" w:eastAsiaTheme="majorEastAsia" w:hAnsiTheme="majorHAnsi" w:cstheme="majorBidi"/>
      <w:b/>
      <w:color w:val="EB130B" w:themeColor="accent1" w:themeShade="BF"/>
    </w:rPr>
  </w:style>
  <w:style w:type="paragraph" w:styleId="Heading4">
    <w:name w:val="heading 4"/>
    <w:basedOn w:val="Normal"/>
    <w:next w:val="Normal"/>
    <w:link w:val="Heading4Char"/>
    <w:uiPriority w:val="9"/>
    <w:unhideWhenUsed/>
    <w:qFormat/>
    <w:rsid w:val="00F84A13"/>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525"/>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sid w:val="00D05525"/>
    <w:rPr>
      <w:rFonts w:asciiTheme="majorHAnsi" w:hAnsiTheme="majorHAnsi" w:cstheme="majorBidi"/>
      <w:b/>
      <w:caps/>
      <w:color w:val="2A2A2A" w:themeColor="text2"/>
      <w:sz w:val="28"/>
      <w:szCs w:val="26"/>
    </w:rPr>
  </w:style>
  <w:style w:type="paragraph" w:styleId="ListBullet">
    <w:name w:val="List Bullet"/>
    <w:basedOn w:val="Normal"/>
    <w:uiPriority w:val="12"/>
    <w:qFormat/>
    <w:rsid w:val="00D05525"/>
    <w:pPr>
      <w:numPr>
        <w:numId w:val="1"/>
      </w:numPr>
      <w:spacing w:after="16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b/>
      <w:iCs/>
      <w:color w:val="EB130B" w:themeColor="accent1" w:themeShade="BF"/>
      <w:sz w:val="54"/>
    </w:rPr>
  </w:style>
  <w:style w:type="character" w:customStyle="1" w:styleId="QuoteChar">
    <w:name w:val="Quote Char"/>
    <w:basedOn w:val="DefaultParagraphFont"/>
    <w:link w:val="Quote"/>
    <w:uiPriority w:val="10"/>
    <w:rsid w:val="00414F89"/>
    <w:rPr>
      <w:b/>
      <w:iCs/>
      <w:color w:val="EB130B" w:themeColor="accent1" w:themeShade="BF"/>
      <w:sz w:val="54"/>
    </w:rPr>
  </w:style>
  <w:style w:type="table" w:styleId="TableGrid">
    <w:name w:val="Table Grid"/>
    <w:basedOn w:val="TableNormal"/>
    <w:uiPriority w:val="39"/>
    <w:rsid w:val="00D0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4F89"/>
    <w:rPr>
      <w:rFonts w:asciiTheme="majorHAnsi" w:eastAsiaTheme="majorEastAsia" w:hAnsiTheme="majorHAnsi" w:cstheme="majorBidi"/>
      <w:b/>
      <w:color w:val="EB130B" w:themeColor="accent1" w:themeShade="BF"/>
    </w:rPr>
  </w:style>
  <w:style w:type="character" w:customStyle="1" w:styleId="Heading4Char">
    <w:name w:val="Heading 4 Char"/>
    <w:basedOn w:val="DefaultParagraphFont"/>
    <w:link w:val="Heading4"/>
    <w:uiPriority w:val="9"/>
    <w:rsid w:val="00D05525"/>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sid w:val="00D05525"/>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sid w:val="00D05525"/>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2A2A2A" w:themeColor="text2"/>
      <w:sz w:val="22"/>
      <w:szCs w:val="21"/>
    </w:r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414F89"/>
    <w:rPr>
      <w:b w:val="0"/>
      <w:i w:val="0"/>
      <w:iCs/>
      <w:color w:val="EB130B" w:themeColor="accent1" w:themeShade="BF"/>
    </w:rPr>
  </w:style>
  <w:style w:type="paragraph" w:styleId="IntenseQuote">
    <w:name w:val="Intense Quote"/>
    <w:basedOn w:val="Normal"/>
    <w:next w:val="Normal"/>
    <w:link w:val="IntenseQuoteChar"/>
    <w:uiPriority w:val="30"/>
    <w:semiHidden/>
    <w:unhideWhenUsed/>
    <w:qFormat/>
    <w:rsid w:val="00D05525"/>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sid w:val="00D05525"/>
    <w:rPr>
      <w:b/>
      <w:i/>
      <w:iCs/>
      <w:color w:val="F75952" w:themeColor="accent1"/>
      <w:sz w:val="54"/>
    </w:rPr>
  </w:style>
  <w:style w:type="paragraph" w:styleId="ListParagraph">
    <w:name w:val="List Paragraph"/>
    <w:basedOn w:val="Normal"/>
    <w:uiPriority w:val="34"/>
    <w:unhideWhenUsed/>
    <w:qFormat/>
    <w:rsid w:val="00D05525"/>
    <w:pPr>
      <w:contextualSpacing/>
    </w:pPr>
    <w:rPr>
      <w:i/>
    </w:rPr>
  </w:style>
  <w:style w:type="paragraph" w:styleId="Caption">
    <w:name w:val="caption"/>
    <w:basedOn w:val="Normal"/>
    <w:next w:val="Normal"/>
    <w:uiPriority w:val="35"/>
    <w:unhideWhenUsed/>
    <w:qFormat/>
    <w:rsid w:val="00F84A13"/>
    <w:pPr>
      <w:spacing w:line="240" w:lineRule="auto"/>
    </w:pPr>
    <w:rPr>
      <w:i/>
      <w:iCs/>
      <w:szCs w:val="18"/>
    </w:rPr>
  </w:style>
  <w:style w:type="paragraph" w:styleId="TOCHeading">
    <w:name w:val="TOC Heading"/>
    <w:basedOn w:val="Heading1"/>
    <w:next w:val="Normal"/>
    <w:uiPriority w:val="38"/>
    <w:qFormat/>
    <w:rsid w:val="00D05525"/>
    <w:pPr>
      <w:spacing w:after="1320"/>
      <w:outlineLvl w:val="9"/>
    </w:pPr>
  </w:style>
  <w:style w:type="paragraph" w:styleId="Footer">
    <w:name w:val="footer"/>
    <w:basedOn w:val="Normal"/>
    <w:link w:val="FooterChar"/>
    <w:uiPriority w:val="99"/>
    <w:unhideWhenUsed/>
    <w:qFormat/>
    <w:rsid w:val="00D05525"/>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sid w:val="00D05525"/>
    <w:rPr>
      <w:b/>
      <w:color w:val="F75952" w:themeColor="accent1"/>
      <w:sz w:val="38"/>
      <w:szCs w:val="38"/>
    </w:rPr>
  </w:style>
  <w:style w:type="paragraph" w:styleId="BalloonText">
    <w:name w:val="Balloon Text"/>
    <w:basedOn w:val="Normal"/>
    <w:link w:val="BalloonTextChar"/>
    <w:uiPriority w:val="99"/>
    <w:semiHidden/>
    <w:unhideWhenUsed/>
    <w:rsid w:val="00F84A1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sid w:val="00D05525"/>
    <w:rPr>
      <w:b/>
      <w:bCs/>
      <w:caps/>
      <w:smallCaps w:val="0"/>
      <w:color w:val="3E3E3E" w:themeColor="text2" w:themeTint="E6"/>
      <w:spacing w:val="0"/>
    </w:rPr>
  </w:style>
  <w:style w:type="character" w:styleId="Strong">
    <w:name w:val="Strong"/>
    <w:basedOn w:val="DefaultParagraphFont"/>
    <w:uiPriority w:val="8"/>
    <w:semiHidden/>
    <w:unhideWhenUsed/>
    <w:qFormat/>
    <w:rsid w:val="00D05525"/>
    <w:rPr>
      <w:b/>
      <w:bCs/>
      <w:color w:val="3E3E3E" w:themeColor="text2" w:themeTint="E6"/>
    </w:rPr>
  </w:style>
  <w:style w:type="character" w:styleId="SubtleEmphasis">
    <w:name w:val="Subtle Emphasis"/>
    <w:basedOn w:val="DefaultParagraphFont"/>
    <w:uiPriority w:val="19"/>
    <w:semiHidden/>
    <w:unhideWhenUsed/>
    <w:qFormat/>
    <w:rsid w:val="00D05525"/>
    <w:rPr>
      <w:i/>
      <w:iCs/>
      <w:color w:val="5F5F5F" w:themeColor="text2" w:themeTint="BF"/>
    </w:rPr>
  </w:style>
  <w:style w:type="character" w:styleId="SubtleReference">
    <w:name w:val="Subtle Reference"/>
    <w:basedOn w:val="DefaultParagraphFont"/>
    <w:uiPriority w:val="31"/>
    <w:semiHidden/>
    <w:unhideWhenUsed/>
    <w:qFormat/>
    <w:rsid w:val="00D05525"/>
    <w:rPr>
      <w:caps/>
      <w:smallCaps w:val="0"/>
      <w:color w:val="5F5F5F" w:themeColor="text2" w:themeTint="BF"/>
    </w:rPr>
  </w:style>
  <w:style w:type="character" w:styleId="BookTitle">
    <w:name w:val="Book Title"/>
    <w:basedOn w:val="DefaultParagraphFont"/>
    <w:uiPriority w:val="33"/>
    <w:semiHidden/>
    <w:unhideWhenUsed/>
    <w:qFormat/>
    <w:rsid w:val="00D05525"/>
    <w:rPr>
      <w:b w:val="0"/>
      <w:bCs/>
      <w:i/>
      <w:iCs/>
      <w:color w:val="3E3E3E" w:themeColor="text2" w:themeTint="E6"/>
      <w:spacing w:val="0"/>
    </w:rPr>
  </w:style>
  <w:style w:type="paragraph" w:styleId="Title">
    <w:name w:val="Title"/>
    <w:basedOn w:val="Normal"/>
    <w:next w:val="Subtitle"/>
    <w:link w:val="TitleChar"/>
    <w:uiPriority w:val="1"/>
    <w:qFormat/>
    <w:rsid w:val="00D05525"/>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sid w:val="00D05525"/>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rsid w:val="00D05525"/>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sid w:val="00D05525"/>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rsid w:val="00067B0F"/>
    <w:pPr>
      <w:tabs>
        <w:tab w:val="right" w:leader="dot" w:pos="8630"/>
      </w:tabs>
      <w:spacing w:before="600" w:after="240"/>
    </w:pPr>
    <w:rPr>
      <w:rFonts w:cs="Calibri"/>
      <w:b/>
      <w:bCs/>
      <w:iCs/>
      <w:caps/>
      <w:noProof/>
      <w:color w:val="EB130B" w:themeColor="accent1" w:themeShade="BF"/>
      <w:sz w:val="28"/>
    </w:rPr>
  </w:style>
  <w:style w:type="paragraph" w:styleId="TOC2">
    <w:name w:val="toc 2"/>
    <w:basedOn w:val="Normal"/>
    <w:next w:val="Normal"/>
    <w:autoRedefine/>
    <w:uiPriority w:val="39"/>
    <w:unhideWhenUsed/>
    <w:qFormat/>
    <w:rsid w:val="00D05525"/>
    <w:pPr>
      <w:tabs>
        <w:tab w:val="right" w:leader="dot" w:pos="8630"/>
      </w:tabs>
      <w:spacing w:before="120" w:after="0" w:line="240" w:lineRule="auto"/>
    </w:pPr>
    <w:rPr>
      <w:bCs/>
      <w:szCs w:val="20"/>
    </w:rPr>
  </w:style>
  <w:style w:type="table" w:customStyle="1" w:styleId="Generaltable">
    <w:name w:val="General table"/>
    <w:basedOn w:val="TableNormal"/>
    <w:uiPriority w:val="99"/>
    <w:rsid w:val="00D05525"/>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Autospacing="0" w:afterLines="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Autospacing="0" w:afterLines="0" w:afterAutospacing="0" w:line="240" w:lineRule="auto"/>
        <w:contextualSpacing w:val="0"/>
        <w:jc w:val="left"/>
      </w:pPr>
    </w:tblStylePr>
  </w:style>
  <w:style w:type="paragraph" w:customStyle="1" w:styleId="Author">
    <w:name w:val="Author"/>
    <w:basedOn w:val="Normal"/>
    <w:uiPriority w:val="3"/>
    <w:qFormat/>
    <w:rsid w:val="00D05525"/>
    <w:pPr>
      <w:spacing w:after="0"/>
    </w:pPr>
    <w:rPr>
      <w:b/>
      <w:color w:val="2A2A2A" w:themeColor="text2"/>
      <w:sz w:val="30"/>
    </w:rPr>
  </w:style>
  <w:style w:type="paragraph" w:styleId="Header">
    <w:name w:val="header"/>
    <w:basedOn w:val="Normal"/>
    <w:link w:val="HeaderChar"/>
    <w:uiPriority w:val="99"/>
    <w:unhideWhenUsed/>
    <w:qFormat/>
    <w:rsid w:val="00D05525"/>
    <w:pPr>
      <w:spacing w:after="0" w:line="240" w:lineRule="auto"/>
    </w:pPr>
  </w:style>
  <w:style w:type="character" w:customStyle="1" w:styleId="HeaderChar">
    <w:name w:val="Header Char"/>
    <w:basedOn w:val="DefaultParagraphFont"/>
    <w:link w:val="Header"/>
    <w:uiPriority w:val="99"/>
    <w:rsid w:val="00D05525"/>
  </w:style>
  <w:style w:type="paragraph" w:styleId="ListNumber">
    <w:name w:val="List Number"/>
    <w:basedOn w:val="Normal"/>
    <w:uiPriority w:val="13"/>
    <w:qFormat/>
    <w:rsid w:val="00D05525"/>
    <w:pPr>
      <w:numPr>
        <w:numId w:val="2"/>
      </w:numPr>
    </w:pPr>
    <w:rPr>
      <w:i/>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pPr>
      <w:spacing w:after="120"/>
    </w:pPr>
    <w:rPr>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line="240" w:lineRule="auto"/>
    </w:pPr>
    <w:rPr>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after="0" w:line="240" w:lineRule="auto"/>
    </w:pPr>
    <w:rPr>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84A13"/>
    <w:pPr>
      <w:spacing w:after="0" w:line="240" w:lineRule="auto"/>
    </w:pPr>
    <w:rPr>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customStyle="1" w:styleId="p1">
    <w:name w:val="p1"/>
    <w:basedOn w:val="Normal"/>
    <w:rsid w:val="00F0139F"/>
    <w:pPr>
      <w:spacing w:after="0" w:line="240" w:lineRule="auto"/>
    </w:pPr>
    <w:rPr>
      <w:rFonts w:ascii="Calibri" w:hAnsi="Calibri" w:cs="Times New Roman"/>
      <w:color w:val="16A53F"/>
      <w:sz w:val="21"/>
      <w:szCs w:val="21"/>
      <w:lang w:val="en-GB" w:eastAsia="en-GB"/>
    </w:rPr>
  </w:style>
  <w:style w:type="paragraph" w:customStyle="1" w:styleId="p2">
    <w:name w:val="p2"/>
    <w:basedOn w:val="Normal"/>
    <w:rsid w:val="00F0139F"/>
    <w:pPr>
      <w:spacing w:after="0" w:line="240" w:lineRule="auto"/>
    </w:pPr>
    <w:rPr>
      <w:rFonts w:ascii="Calibri" w:hAnsi="Calibri" w:cs="Times New Roman"/>
      <w:color w:val="16A53F"/>
      <w:sz w:val="18"/>
      <w:szCs w:val="18"/>
      <w:lang w:val="en-GB" w:eastAsia="en-GB"/>
    </w:rPr>
  </w:style>
  <w:style w:type="paragraph" w:customStyle="1" w:styleId="p3">
    <w:name w:val="p3"/>
    <w:basedOn w:val="Normal"/>
    <w:rsid w:val="00F0139F"/>
    <w:pPr>
      <w:spacing w:after="0" w:line="240" w:lineRule="auto"/>
    </w:pPr>
    <w:rPr>
      <w:rFonts w:ascii="Calibri" w:hAnsi="Calibri" w:cs="Times New Roman"/>
      <w:color w:val="000000"/>
      <w:sz w:val="18"/>
      <w:szCs w:val="18"/>
      <w:lang w:val="en-GB" w:eastAsia="en-GB"/>
    </w:rPr>
  </w:style>
  <w:style w:type="character" w:customStyle="1" w:styleId="s1">
    <w:name w:val="s1"/>
    <w:basedOn w:val="DefaultParagraphFont"/>
    <w:rsid w:val="00F0139F"/>
    <w:rPr>
      <w:color w:val="000000"/>
    </w:rPr>
  </w:style>
  <w:style w:type="paragraph" w:styleId="TOC3">
    <w:name w:val="toc 3"/>
    <w:basedOn w:val="Normal"/>
    <w:next w:val="Normal"/>
    <w:autoRedefine/>
    <w:uiPriority w:val="39"/>
    <w:unhideWhenUsed/>
    <w:rsid w:val="00E505A5"/>
    <w:pPr>
      <w:spacing w:after="100"/>
      <w:ind w:left="480"/>
    </w:pPr>
  </w:style>
  <w:style w:type="paragraph" w:customStyle="1" w:styleId="Default">
    <w:name w:val="Default"/>
    <w:rsid w:val="00C931A6"/>
    <w:pPr>
      <w:autoSpaceDE w:val="0"/>
      <w:autoSpaceDN w:val="0"/>
      <w:adjustRightInd w:val="0"/>
      <w:spacing w:after="0" w:line="240" w:lineRule="auto"/>
    </w:pPr>
    <w:rPr>
      <w:rFonts w:ascii="Gibson" w:hAnsi="Gibson" w:cs="Gibson"/>
      <w:color w:val="000000"/>
      <w:lang w:val="en-AU" w:eastAsia="en-US"/>
    </w:rPr>
  </w:style>
  <w:style w:type="character" w:customStyle="1" w:styleId="frag-no">
    <w:name w:val="frag-no"/>
    <w:basedOn w:val="DefaultParagraphFont"/>
    <w:rsid w:val="005B2274"/>
  </w:style>
  <w:style w:type="character" w:customStyle="1" w:styleId="frag-heading">
    <w:name w:val="frag-heading"/>
    <w:basedOn w:val="DefaultParagraphFont"/>
    <w:rsid w:val="005B2274"/>
  </w:style>
  <w:style w:type="character" w:customStyle="1" w:styleId="frag-name2">
    <w:name w:val="frag-name2"/>
    <w:basedOn w:val="DefaultParagraphFont"/>
    <w:rsid w:val="00F4061C"/>
  </w:style>
  <w:style w:type="character" w:customStyle="1" w:styleId="frag-name">
    <w:name w:val="frag-name"/>
    <w:basedOn w:val="DefaultParagraphFont"/>
    <w:rsid w:val="00FA40DC"/>
  </w:style>
  <w:style w:type="paragraph" w:styleId="Revision">
    <w:name w:val="Revision"/>
    <w:hidden/>
    <w:uiPriority w:val="99"/>
    <w:semiHidden/>
    <w:rsid w:val="009D0F91"/>
    <w:pPr>
      <w:spacing w:after="0" w:line="240" w:lineRule="auto"/>
    </w:pPr>
    <w:rPr>
      <w:sz w:val="22"/>
    </w:rPr>
  </w:style>
  <w:style w:type="table" w:styleId="GridTable1Light-Accent6">
    <w:name w:val="Grid Table 1 Light Accent 6"/>
    <w:basedOn w:val="TableNormal"/>
    <w:uiPriority w:val="46"/>
    <w:rsid w:val="00F426FF"/>
    <w:pPr>
      <w:spacing w:after="0" w:line="240" w:lineRule="auto"/>
    </w:pPr>
    <w:rPr>
      <w:color w:val="auto"/>
      <w:sz w:val="22"/>
      <w:szCs w:val="22"/>
      <w:lang w:val="en-AU" w:eastAsia="en-US"/>
    </w:rPr>
    <w:tblPr>
      <w:tblStyleRowBandSize w:val="1"/>
      <w:tblStyleColBandSize w:val="1"/>
      <w:tblBorders>
        <w:top w:val="single" w:sz="4" w:space="0" w:color="FBE9B7" w:themeColor="accent6" w:themeTint="66"/>
        <w:left w:val="single" w:sz="4" w:space="0" w:color="FBE9B7" w:themeColor="accent6" w:themeTint="66"/>
        <w:bottom w:val="single" w:sz="4" w:space="0" w:color="FBE9B7" w:themeColor="accent6" w:themeTint="66"/>
        <w:right w:val="single" w:sz="4" w:space="0" w:color="FBE9B7" w:themeColor="accent6" w:themeTint="66"/>
        <w:insideH w:val="single" w:sz="4" w:space="0" w:color="FBE9B7" w:themeColor="accent6" w:themeTint="66"/>
        <w:insideV w:val="single" w:sz="4" w:space="0" w:color="FBE9B7" w:themeColor="accent6" w:themeTint="66"/>
      </w:tblBorders>
    </w:tblPr>
    <w:tblStylePr w:type="firstRow">
      <w:rPr>
        <w:b/>
        <w:bCs/>
      </w:rPr>
      <w:tblPr/>
      <w:tcPr>
        <w:tcBorders>
          <w:bottom w:val="single" w:sz="12" w:space="0" w:color="FADE94" w:themeColor="accent6" w:themeTint="99"/>
        </w:tcBorders>
      </w:tcPr>
    </w:tblStylePr>
    <w:tblStylePr w:type="lastRow">
      <w:rPr>
        <w:b/>
        <w:bCs/>
      </w:rPr>
      <w:tblPr/>
      <w:tcPr>
        <w:tcBorders>
          <w:top w:val="double" w:sz="2" w:space="0" w:color="FADE94"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F426FF"/>
    <w:pPr>
      <w:spacing w:after="0" w:line="240" w:lineRule="auto"/>
    </w:pPr>
    <w:rPr>
      <w:color w:val="auto"/>
      <w:sz w:val="22"/>
      <w:szCs w:val="22"/>
      <w:lang w:val="en-AU" w:eastAsia="en-US"/>
    </w:rPr>
    <w:tblPr>
      <w:tblStyleRowBandSize w:val="1"/>
      <w:tblStyleColBandSize w:val="1"/>
      <w:tblBorders>
        <w:top w:val="single" w:sz="4" w:space="0" w:color="FADE94" w:themeColor="accent6" w:themeTint="99"/>
        <w:left w:val="single" w:sz="4" w:space="0" w:color="FADE94" w:themeColor="accent6" w:themeTint="99"/>
        <w:bottom w:val="single" w:sz="4" w:space="0" w:color="FADE94" w:themeColor="accent6" w:themeTint="99"/>
        <w:right w:val="single" w:sz="4" w:space="0" w:color="FADE94" w:themeColor="accent6" w:themeTint="99"/>
        <w:insideH w:val="single" w:sz="4" w:space="0" w:color="FADE94" w:themeColor="accent6" w:themeTint="99"/>
        <w:insideV w:val="single" w:sz="4" w:space="0" w:color="FADE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DB" w:themeFill="accent6" w:themeFillTint="33"/>
      </w:tcPr>
    </w:tblStylePr>
    <w:tblStylePr w:type="band1Horz">
      <w:tblPr/>
      <w:tcPr>
        <w:shd w:val="clear" w:color="auto" w:fill="FDF4DB" w:themeFill="accent6" w:themeFillTint="33"/>
      </w:tcPr>
    </w:tblStylePr>
    <w:tblStylePr w:type="neCell">
      <w:tblPr/>
      <w:tcPr>
        <w:tcBorders>
          <w:bottom w:val="single" w:sz="4" w:space="0" w:color="FADE94" w:themeColor="accent6" w:themeTint="99"/>
        </w:tcBorders>
      </w:tcPr>
    </w:tblStylePr>
    <w:tblStylePr w:type="nwCell">
      <w:tblPr/>
      <w:tcPr>
        <w:tcBorders>
          <w:bottom w:val="single" w:sz="4" w:space="0" w:color="FADE94" w:themeColor="accent6" w:themeTint="99"/>
        </w:tcBorders>
      </w:tcPr>
    </w:tblStylePr>
    <w:tblStylePr w:type="seCell">
      <w:tblPr/>
      <w:tcPr>
        <w:tcBorders>
          <w:top w:val="single" w:sz="4" w:space="0" w:color="FADE94" w:themeColor="accent6" w:themeTint="99"/>
        </w:tcBorders>
      </w:tcPr>
    </w:tblStylePr>
    <w:tblStylePr w:type="swCell">
      <w:tblPr/>
      <w:tcPr>
        <w:tcBorders>
          <w:top w:val="single" w:sz="4" w:space="0" w:color="FADE94" w:themeColor="accent6" w:themeTint="99"/>
        </w:tcBorders>
      </w:tcPr>
    </w:tblStylePr>
  </w:style>
  <w:style w:type="table" w:styleId="GridTable2-Accent6">
    <w:name w:val="Grid Table 2 Accent 6"/>
    <w:basedOn w:val="TableNormal"/>
    <w:uiPriority w:val="47"/>
    <w:rsid w:val="00F426FF"/>
    <w:pPr>
      <w:spacing w:after="0" w:line="240" w:lineRule="auto"/>
    </w:pPr>
    <w:rPr>
      <w:color w:val="auto"/>
      <w:sz w:val="22"/>
      <w:szCs w:val="22"/>
      <w:lang w:val="en-AU" w:eastAsia="en-US"/>
    </w:rPr>
    <w:tblPr>
      <w:tblStyleRowBandSize w:val="1"/>
      <w:tblStyleColBandSize w:val="1"/>
      <w:tblBorders>
        <w:top w:val="single" w:sz="2" w:space="0" w:color="FADE94" w:themeColor="accent6" w:themeTint="99"/>
        <w:bottom w:val="single" w:sz="2" w:space="0" w:color="FADE94" w:themeColor="accent6" w:themeTint="99"/>
        <w:insideH w:val="single" w:sz="2" w:space="0" w:color="FADE94" w:themeColor="accent6" w:themeTint="99"/>
        <w:insideV w:val="single" w:sz="2" w:space="0" w:color="FADE94" w:themeColor="accent6" w:themeTint="99"/>
      </w:tblBorders>
    </w:tblPr>
    <w:tblStylePr w:type="firstRow">
      <w:rPr>
        <w:b/>
        <w:bCs/>
      </w:rPr>
      <w:tblPr/>
      <w:tcPr>
        <w:tcBorders>
          <w:top w:val="nil"/>
          <w:bottom w:val="single" w:sz="12" w:space="0" w:color="FADE94" w:themeColor="accent6" w:themeTint="99"/>
          <w:insideH w:val="nil"/>
          <w:insideV w:val="nil"/>
        </w:tcBorders>
        <w:shd w:val="clear" w:color="auto" w:fill="FFFFFF" w:themeFill="background1"/>
      </w:tcPr>
    </w:tblStylePr>
    <w:tblStylePr w:type="lastRow">
      <w:rPr>
        <w:b/>
        <w:bCs/>
      </w:rPr>
      <w:tblPr/>
      <w:tcPr>
        <w:tcBorders>
          <w:top w:val="double" w:sz="2" w:space="0" w:color="FADE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4DB" w:themeFill="accent6" w:themeFillTint="33"/>
      </w:tcPr>
    </w:tblStylePr>
    <w:tblStylePr w:type="band1Horz">
      <w:tblPr/>
      <w:tcPr>
        <w:shd w:val="clear" w:color="auto" w:fill="FDF4DB" w:themeFill="accent6" w:themeFillTint="33"/>
      </w:tcPr>
    </w:tblStylePr>
  </w:style>
  <w:style w:type="table" w:styleId="GridTable4-Accent6">
    <w:name w:val="Grid Table 4 Accent 6"/>
    <w:basedOn w:val="TableNormal"/>
    <w:uiPriority w:val="49"/>
    <w:rsid w:val="00F426FF"/>
    <w:pPr>
      <w:spacing w:after="0" w:line="240" w:lineRule="auto"/>
    </w:pPr>
    <w:rPr>
      <w:color w:val="auto"/>
      <w:sz w:val="22"/>
      <w:szCs w:val="22"/>
      <w:lang w:val="en-AU" w:eastAsia="en-US"/>
    </w:rPr>
    <w:tblPr>
      <w:tblStyleRowBandSize w:val="1"/>
      <w:tblStyleColBandSize w:val="1"/>
      <w:tblBorders>
        <w:top w:val="single" w:sz="4" w:space="0" w:color="FADE94" w:themeColor="accent6" w:themeTint="99"/>
        <w:left w:val="single" w:sz="4" w:space="0" w:color="FADE94" w:themeColor="accent6" w:themeTint="99"/>
        <w:bottom w:val="single" w:sz="4" w:space="0" w:color="FADE94" w:themeColor="accent6" w:themeTint="99"/>
        <w:right w:val="single" w:sz="4" w:space="0" w:color="FADE94" w:themeColor="accent6" w:themeTint="99"/>
        <w:insideH w:val="single" w:sz="4" w:space="0" w:color="FADE94" w:themeColor="accent6" w:themeTint="99"/>
        <w:insideV w:val="single" w:sz="4" w:space="0" w:color="FADE94" w:themeColor="accent6" w:themeTint="99"/>
      </w:tblBorders>
    </w:tblPr>
    <w:tblStylePr w:type="firstRow">
      <w:rPr>
        <w:b/>
        <w:bCs/>
        <w:color w:val="FFFFFF" w:themeColor="background1"/>
      </w:rPr>
      <w:tblPr/>
      <w:tcPr>
        <w:tcBorders>
          <w:top w:val="single" w:sz="4" w:space="0" w:color="F7C94D" w:themeColor="accent6"/>
          <w:left w:val="single" w:sz="4" w:space="0" w:color="F7C94D" w:themeColor="accent6"/>
          <w:bottom w:val="single" w:sz="4" w:space="0" w:color="F7C94D" w:themeColor="accent6"/>
          <w:right w:val="single" w:sz="4" w:space="0" w:color="F7C94D" w:themeColor="accent6"/>
          <w:insideH w:val="nil"/>
          <w:insideV w:val="nil"/>
        </w:tcBorders>
        <w:shd w:val="clear" w:color="auto" w:fill="F7C94D" w:themeFill="accent6"/>
      </w:tcPr>
    </w:tblStylePr>
    <w:tblStylePr w:type="lastRow">
      <w:rPr>
        <w:b/>
        <w:bCs/>
      </w:rPr>
      <w:tblPr/>
      <w:tcPr>
        <w:tcBorders>
          <w:top w:val="double" w:sz="4" w:space="0" w:color="F7C94D" w:themeColor="accent6"/>
        </w:tcBorders>
      </w:tcPr>
    </w:tblStylePr>
    <w:tblStylePr w:type="firstCol">
      <w:rPr>
        <w:b/>
        <w:bCs/>
      </w:rPr>
    </w:tblStylePr>
    <w:tblStylePr w:type="lastCol">
      <w:rPr>
        <w:b/>
        <w:bCs/>
      </w:rPr>
    </w:tblStylePr>
    <w:tblStylePr w:type="band1Vert">
      <w:tblPr/>
      <w:tcPr>
        <w:shd w:val="clear" w:color="auto" w:fill="FDF4DB" w:themeFill="accent6" w:themeFillTint="33"/>
      </w:tcPr>
    </w:tblStylePr>
    <w:tblStylePr w:type="band1Horz">
      <w:tblPr/>
      <w:tcPr>
        <w:shd w:val="clear" w:color="auto" w:fill="FDF4DB" w:themeFill="accent6" w:themeFillTint="33"/>
      </w:tcPr>
    </w:tblStylePr>
  </w:style>
  <w:style w:type="table" w:styleId="GridTable4-Accent4">
    <w:name w:val="Grid Table 4 Accent 4"/>
    <w:basedOn w:val="TableNormal"/>
    <w:uiPriority w:val="49"/>
    <w:rsid w:val="00F426FF"/>
    <w:pPr>
      <w:spacing w:after="0" w:line="240" w:lineRule="auto"/>
    </w:pPr>
    <w:tblPr>
      <w:tblStyleRowBandSize w:val="1"/>
      <w:tblStyleColBandSize w:val="1"/>
      <w:tblBorders>
        <w:top w:val="single" w:sz="4" w:space="0" w:color="ACD6A7" w:themeColor="accent4" w:themeTint="99"/>
        <w:left w:val="single" w:sz="4" w:space="0" w:color="ACD6A7" w:themeColor="accent4" w:themeTint="99"/>
        <w:bottom w:val="single" w:sz="4" w:space="0" w:color="ACD6A7" w:themeColor="accent4" w:themeTint="99"/>
        <w:right w:val="single" w:sz="4" w:space="0" w:color="ACD6A7" w:themeColor="accent4" w:themeTint="99"/>
        <w:insideH w:val="single" w:sz="4" w:space="0" w:color="ACD6A7" w:themeColor="accent4" w:themeTint="99"/>
        <w:insideV w:val="single" w:sz="4" w:space="0" w:color="ACD6A7" w:themeColor="accent4" w:themeTint="99"/>
      </w:tblBorders>
    </w:tblPr>
    <w:tblStylePr w:type="firstRow">
      <w:rPr>
        <w:b/>
        <w:bCs/>
        <w:color w:val="FFFFFF" w:themeColor="background1"/>
      </w:rPr>
      <w:tblPr/>
      <w:tcPr>
        <w:tcBorders>
          <w:top w:val="single" w:sz="4" w:space="0" w:color="75BB6E" w:themeColor="accent4"/>
          <w:left w:val="single" w:sz="4" w:space="0" w:color="75BB6E" w:themeColor="accent4"/>
          <w:bottom w:val="single" w:sz="4" w:space="0" w:color="75BB6E" w:themeColor="accent4"/>
          <w:right w:val="single" w:sz="4" w:space="0" w:color="75BB6E" w:themeColor="accent4"/>
          <w:insideH w:val="nil"/>
          <w:insideV w:val="nil"/>
        </w:tcBorders>
        <w:shd w:val="clear" w:color="auto" w:fill="75BB6E" w:themeFill="accent4"/>
      </w:tcPr>
    </w:tblStylePr>
    <w:tblStylePr w:type="lastRow">
      <w:rPr>
        <w:b/>
        <w:bCs/>
      </w:rPr>
      <w:tblPr/>
      <w:tcPr>
        <w:tcBorders>
          <w:top w:val="double" w:sz="4" w:space="0" w:color="75BB6E" w:themeColor="accent4"/>
        </w:tcBorders>
      </w:tcPr>
    </w:tblStylePr>
    <w:tblStylePr w:type="firstCol">
      <w:rPr>
        <w:b/>
        <w:bCs/>
      </w:rPr>
    </w:tblStylePr>
    <w:tblStylePr w:type="lastCol">
      <w:rPr>
        <w:b/>
        <w:bCs/>
      </w:rPr>
    </w:tblStylePr>
    <w:tblStylePr w:type="band1Vert">
      <w:tblPr/>
      <w:tcPr>
        <w:shd w:val="clear" w:color="auto" w:fill="E3F1E1" w:themeFill="accent4" w:themeFillTint="33"/>
      </w:tcPr>
    </w:tblStylePr>
    <w:tblStylePr w:type="band1Horz">
      <w:tblPr/>
      <w:tcPr>
        <w:shd w:val="clear" w:color="auto" w:fill="E3F1E1"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3464">
      <w:bodyDiv w:val="1"/>
      <w:marLeft w:val="0"/>
      <w:marRight w:val="0"/>
      <w:marTop w:val="0"/>
      <w:marBottom w:val="0"/>
      <w:divBdr>
        <w:top w:val="none" w:sz="0" w:space="0" w:color="auto"/>
        <w:left w:val="none" w:sz="0" w:space="0" w:color="auto"/>
        <w:bottom w:val="none" w:sz="0" w:space="0" w:color="auto"/>
        <w:right w:val="none" w:sz="0" w:space="0" w:color="auto"/>
      </w:divBdr>
    </w:div>
    <w:div w:id="39324847">
      <w:bodyDiv w:val="1"/>
      <w:marLeft w:val="0"/>
      <w:marRight w:val="0"/>
      <w:marTop w:val="0"/>
      <w:marBottom w:val="0"/>
      <w:divBdr>
        <w:top w:val="none" w:sz="0" w:space="0" w:color="auto"/>
        <w:left w:val="none" w:sz="0" w:space="0" w:color="auto"/>
        <w:bottom w:val="none" w:sz="0" w:space="0" w:color="auto"/>
        <w:right w:val="none" w:sz="0" w:space="0" w:color="auto"/>
      </w:divBdr>
    </w:div>
    <w:div w:id="96755878">
      <w:bodyDiv w:val="1"/>
      <w:marLeft w:val="0"/>
      <w:marRight w:val="0"/>
      <w:marTop w:val="0"/>
      <w:marBottom w:val="0"/>
      <w:divBdr>
        <w:top w:val="none" w:sz="0" w:space="0" w:color="auto"/>
        <w:left w:val="none" w:sz="0" w:space="0" w:color="auto"/>
        <w:bottom w:val="none" w:sz="0" w:space="0" w:color="auto"/>
        <w:right w:val="none" w:sz="0" w:space="0" w:color="auto"/>
      </w:divBdr>
      <w:divsChild>
        <w:div w:id="82007340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39170933">
              <w:marLeft w:val="0"/>
              <w:marRight w:val="0"/>
              <w:marTop w:val="0"/>
              <w:marBottom w:val="0"/>
              <w:divBdr>
                <w:top w:val="none" w:sz="0" w:space="0" w:color="auto"/>
                <w:left w:val="none" w:sz="0" w:space="0" w:color="auto"/>
                <w:bottom w:val="none" w:sz="0" w:space="0" w:color="auto"/>
                <w:right w:val="none" w:sz="0" w:space="0" w:color="auto"/>
              </w:divBdr>
              <w:divsChild>
                <w:div w:id="19392876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1137700">
      <w:bodyDiv w:val="1"/>
      <w:marLeft w:val="0"/>
      <w:marRight w:val="0"/>
      <w:marTop w:val="0"/>
      <w:marBottom w:val="0"/>
      <w:divBdr>
        <w:top w:val="none" w:sz="0" w:space="0" w:color="auto"/>
        <w:left w:val="none" w:sz="0" w:space="0" w:color="auto"/>
        <w:bottom w:val="none" w:sz="0" w:space="0" w:color="auto"/>
        <w:right w:val="none" w:sz="0" w:space="0" w:color="auto"/>
      </w:divBdr>
      <w:divsChild>
        <w:div w:id="87891813">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28866281">
              <w:marLeft w:val="0"/>
              <w:marRight w:val="0"/>
              <w:marTop w:val="0"/>
              <w:marBottom w:val="0"/>
              <w:divBdr>
                <w:top w:val="none" w:sz="0" w:space="0" w:color="auto"/>
                <w:left w:val="none" w:sz="0" w:space="0" w:color="auto"/>
                <w:bottom w:val="none" w:sz="0" w:space="0" w:color="auto"/>
                <w:right w:val="none" w:sz="0" w:space="0" w:color="auto"/>
              </w:divBdr>
              <w:divsChild>
                <w:div w:id="1650741393">
                  <w:marLeft w:val="340"/>
                  <w:marRight w:val="0"/>
                  <w:marTop w:val="160"/>
                  <w:marBottom w:val="200"/>
                  <w:divBdr>
                    <w:top w:val="none" w:sz="0" w:space="0" w:color="auto"/>
                    <w:left w:val="none" w:sz="0" w:space="0" w:color="auto"/>
                    <w:bottom w:val="none" w:sz="0" w:space="0" w:color="auto"/>
                    <w:right w:val="none" w:sz="0" w:space="0" w:color="auto"/>
                  </w:divBdr>
                </w:div>
                <w:div w:id="12324300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5168377">
                      <w:marLeft w:val="0"/>
                      <w:marRight w:val="0"/>
                      <w:marTop w:val="0"/>
                      <w:marBottom w:val="0"/>
                      <w:divBdr>
                        <w:top w:val="none" w:sz="0" w:space="0" w:color="auto"/>
                        <w:left w:val="none" w:sz="0" w:space="0" w:color="auto"/>
                        <w:bottom w:val="none" w:sz="0" w:space="0" w:color="auto"/>
                        <w:right w:val="none" w:sz="0" w:space="0" w:color="auto"/>
                      </w:divBdr>
                      <w:divsChild>
                        <w:div w:id="1516073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0196097">
                      <w:marLeft w:val="0"/>
                      <w:marRight w:val="0"/>
                      <w:marTop w:val="0"/>
                      <w:marBottom w:val="0"/>
                      <w:divBdr>
                        <w:top w:val="none" w:sz="0" w:space="0" w:color="auto"/>
                        <w:left w:val="none" w:sz="0" w:space="0" w:color="auto"/>
                        <w:bottom w:val="none" w:sz="0" w:space="0" w:color="auto"/>
                        <w:right w:val="none" w:sz="0" w:space="0" w:color="auto"/>
                      </w:divBdr>
                      <w:divsChild>
                        <w:div w:id="12730500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2336076">
      <w:bodyDiv w:val="1"/>
      <w:marLeft w:val="0"/>
      <w:marRight w:val="0"/>
      <w:marTop w:val="0"/>
      <w:marBottom w:val="0"/>
      <w:divBdr>
        <w:top w:val="none" w:sz="0" w:space="0" w:color="auto"/>
        <w:left w:val="none" w:sz="0" w:space="0" w:color="auto"/>
        <w:bottom w:val="none" w:sz="0" w:space="0" w:color="auto"/>
        <w:right w:val="none" w:sz="0" w:space="0" w:color="auto"/>
      </w:divBdr>
      <w:divsChild>
        <w:div w:id="10581622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88595">
      <w:bodyDiv w:val="1"/>
      <w:marLeft w:val="0"/>
      <w:marRight w:val="0"/>
      <w:marTop w:val="0"/>
      <w:marBottom w:val="0"/>
      <w:divBdr>
        <w:top w:val="none" w:sz="0" w:space="0" w:color="auto"/>
        <w:left w:val="none" w:sz="0" w:space="0" w:color="auto"/>
        <w:bottom w:val="none" w:sz="0" w:space="0" w:color="auto"/>
        <w:right w:val="none" w:sz="0" w:space="0" w:color="auto"/>
      </w:divBdr>
      <w:divsChild>
        <w:div w:id="16836980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462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91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3307253">
              <w:marLeft w:val="0"/>
              <w:marRight w:val="0"/>
              <w:marTop w:val="0"/>
              <w:marBottom w:val="0"/>
              <w:divBdr>
                <w:top w:val="none" w:sz="0" w:space="0" w:color="auto"/>
                <w:left w:val="none" w:sz="0" w:space="0" w:color="auto"/>
                <w:bottom w:val="none" w:sz="0" w:space="0" w:color="auto"/>
                <w:right w:val="none" w:sz="0" w:space="0" w:color="auto"/>
              </w:divBdr>
              <w:divsChild>
                <w:div w:id="979073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23756442">
      <w:bodyDiv w:val="1"/>
      <w:marLeft w:val="0"/>
      <w:marRight w:val="0"/>
      <w:marTop w:val="0"/>
      <w:marBottom w:val="0"/>
      <w:divBdr>
        <w:top w:val="none" w:sz="0" w:space="0" w:color="auto"/>
        <w:left w:val="none" w:sz="0" w:space="0" w:color="auto"/>
        <w:bottom w:val="none" w:sz="0" w:space="0" w:color="auto"/>
        <w:right w:val="none" w:sz="0" w:space="0" w:color="auto"/>
      </w:divBdr>
      <w:divsChild>
        <w:div w:id="156448715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52161837">
              <w:marLeft w:val="0"/>
              <w:marRight w:val="0"/>
              <w:marTop w:val="0"/>
              <w:marBottom w:val="0"/>
              <w:divBdr>
                <w:top w:val="none" w:sz="0" w:space="0" w:color="auto"/>
                <w:left w:val="none" w:sz="0" w:space="0" w:color="auto"/>
                <w:bottom w:val="none" w:sz="0" w:space="0" w:color="auto"/>
                <w:right w:val="none" w:sz="0" w:space="0" w:color="auto"/>
              </w:divBdr>
              <w:divsChild>
                <w:div w:id="729428417">
                  <w:marLeft w:val="340"/>
                  <w:marRight w:val="0"/>
                  <w:marTop w:val="160"/>
                  <w:marBottom w:val="200"/>
                  <w:divBdr>
                    <w:top w:val="none" w:sz="0" w:space="0" w:color="auto"/>
                    <w:left w:val="none" w:sz="0" w:space="0" w:color="auto"/>
                    <w:bottom w:val="none" w:sz="0" w:space="0" w:color="auto"/>
                    <w:right w:val="none" w:sz="0" w:space="0" w:color="auto"/>
                  </w:divBdr>
                </w:div>
                <w:div w:id="1569221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97050224">
                      <w:marLeft w:val="0"/>
                      <w:marRight w:val="0"/>
                      <w:marTop w:val="0"/>
                      <w:marBottom w:val="0"/>
                      <w:divBdr>
                        <w:top w:val="none" w:sz="0" w:space="0" w:color="auto"/>
                        <w:left w:val="none" w:sz="0" w:space="0" w:color="auto"/>
                        <w:bottom w:val="none" w:sz="0" w:space="0" w:color="auto"/>
                        <w:right w:val="none" w:sz="0" w:space="0" w:color="auto"/>
                      </w:divBdr>
                      <w:divsChild>
                        <w:div w:id="14060305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9428721">
                      <w:marLeft w:val="0"/>
                      <w:marRight w:val="0"/>
                      <w:marTop w:val="0"/>
                      <w:marBottom w:val="0"/>
                      <w:divBdr>
                        <w:top w:val="none" w:sz="0" w:space="0" w:color="auto"/>
                        <w:left w:val="none" w:sz="0" w:space="0" w:color="auto"/>
                        <w:bottom w:val="none" w:sz="0" w:space="0" w:color="auto"/>
                        <w:right w:val="none" w:sz="0" w:space="0" w:color="auto"/>
                      </w:divBdr>
                      <w:divsChild>
                        <w:div w:id="818039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0617349">
                      <w:marLeft w:val="0"/>
                      <w:marRight w:val="0"/>
                      <w:marTop w:val="0"/>
                      <w:marBottom w:val="0"/>
                      <w:divBdr>
                        <w:top w:val="none" w:sz="0" w:space="0" w:color="auto"/>
                        <w:left w:val="none" w:sz="0" w:space="0" w:color="auto"/>
                        <w:bottom w:val="none" w:sz="0" w:space="0" w:color="auto"/>
                        <w:right w:val="none" w:sz="0" w:space="0" w:color="auto"/>
                      </w:divBdr>
                      <w:divsChild>
                        <w:div w:id="889146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68405797">
                      <w:marLeft w:val="0"/>
                      <w:marRight w:val="0"/>
                      <w:marTop w:val="0"/>
                      <w:marBottom w:val="0"/>
                      <w:divBdr>
                        <w:top w:val="none" w:sz="0" w:space="0" w:color="auto"/>
                        <w:left w:val="none" w:sz="0" w:space="0" w:color="auto"/>
                        <w:bottom w:val="none" w:sz="0" w:space="0" w:color="auto"/>
                        <w:right w:val="none" w:sz="0" w:space="0" w:color="auto"/>
                      </w:divBdr>
                      <w:divsChild>
                        <w:div w:id="1437946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5095561">
                      <w:marLeft w:val="0"/>
                      <w:marRight w:val="0"/>
                      <w:marTop w:val="0"/>
                      <w:marBottom w:val="0"/>
                      <w:divBdr>
                        <w:top w:val="none" w:sz="0" w:space="0" w:color="auto"/>
                        <w:left w:val="none" w:sz="0" w:space="0" w:color="auto"/>
                        <w:bottom w:val="none" w:sz="0" w:space="0" w:color="auto"/>
                        <w:right w:val="none" w:sz="0" w:space="0" w:color="auto"/>
                      </w:divBdr>
                      <w:divsChild>
                        <w:div w:id="356662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613176">
                      <w:marLeft w:val="0"/>
                      <w:marRight w:val="0"/>
                      <w:marTop w:val="0"/>
                      <w:marBottom w:val="0"/>
                      <w:divBdr>
                        <w:top w:val="none" w:sz="0" w:space="0" w:color="auto"/>
                        <w:left w:val="none" w:sz="0" w:space="0" w:color="auto"/>
                        <w:bottom w:val="none" w:sz="0" w:space="0" w:color="auto"/>
                        <w:right w:val="none" w:sz="0" w:space="0" w:color="auto"/>
                      </w:divBdr>
                      <w:divsChild>
                        <w:div w:id="14302691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765257">
                      <w:marLeft w:val="0"/>
                      <w:marRight w:val="0"/>
                      <w:marTop w:val="0"/>
                      <w:marBottom w:val="0"/>
                      <w:divBdr>
                        <w:top w:val="none" w:sz="0" w:space="0" w:color="auto"/>
                        <w:left w:val="none" w:sz="0" w:space="0" w:color="auto"/>
                        <w:bottom w:val="none" w:sz="0" w:space="0" w:color="auto"/>
                        <w:right w:val="none" w:sz="0" w:space="0" w:color="auto"/>
                      </w:divBdr>
                      <w:divsChild>
                        <w:div w:id="4246141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56824259">
                      <w:marLeft w:val="0"/>
                      <w:marRight w:val="0"/>
                      <w:marTop w:val="0"/>
                      <w:marBottom w:val="0"/>
                      <w:divBdr>
                        <w:top w:val="none" w:sz="0" w:space="0" w:color="auto"/>
                        <w:left w:val="none" w:sz="0" w:space="0" w:color="auto"/>
                        <w:bottom w:val="none" w:sz="0" w:space="0" w:color="auto"/>
                        <w:right w:val="none" w:sz="0" w:space="0" w:color="auto"/>
                      </w:divBdr>
                      <w:divsChild>
                        <w:div w:id="1514998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709783">
                      <w:marLeft w:val="0"/>
                      <w:marRight w:val="0"/>
                      <w:marTop w:val="0"/>
                      <w:marBottom w:val="0"/>
                      <w:divBdr>
                        <w:top w:val="none" w:sz="0" w:space="0" w:color="auto"/>
                        <w:left w:val="none" w:sz="0" w:space="0" w:color="auto"/>
                        <w:bottom w:val="none" w:sz="0" w:space="0" w:color="auto"/>
                        <w:right w:val="none" w:sz="0" w:space="0" w:color="auto"/>
                      </w:divBdr>
                      <w:divsChild>
                        <w:div w:id="1315985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62347645">
      <w:bodyDiv w:val="1"/>
      <w:marLeft w:val="0"/>
      <w:marRight w:val="0"/>
      <w:marTop w:val="0"/>
      <w:marBottom w:val="0"/>
      <w:divBdr>
        <w:top w:val="none" w:sz="0" w:space="0" w:color="auto"/>
        <w:left w:val="none" w:sz="0" w:space="0" w:color="auto"/>
        <w:bottom w:val="none" w:sz="0" w:space="0" w:color="auto"/>
        <w:right w:val="none" w:sz="0" w:space="0" w:color="auto"/>
      </w:divBdr>
      <w:divsChild>
        <w:div w:id="6135628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8815047">
              <w:marLeft w:val="0"/>
              <w:marRight w:val="0"/>
              <w:marTop w:val="0"/>
              <w:marBottom w:val="0"/>
              <w:divBdr>
                <w:top w:val="none" w:sz="0" w:space="0" w:color="auto"/>
                <w:left w:val="none" w:sz="0" w:space="0" w:color="auto"/>
                <w:bottom w:val="none" w:sz="0" w:space="0" w:color="auto"/>
                <w:right w:val="none" w:sz="0" w:space="0" w:color="auto"/>
              </w:divBdr>
              <w:divsChild>
                <w:div w:id="5741674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66037115">
      <w:bodyDiv w:val="1"/>
      <w:marLeft w:val="0"/>
      <w:marRight w:val="0"/>
      <w:marTop w:val="0"/>
      <w:marBottom w:val="0"/>
      <w:divBdr>
        <w:top w:val="none" w:sz="0" w:space="0" w:color="auto"/>
        <w:left w:val="none" w:sz="0" w:space="0" w:color="auto"/>
        <w:bottom w:val="none" w:sz="0" w:space="0" w:color="auto"/>
        <w:right w:val="none" w:sz="0" w:space="0" w:color="auto"/>
      </w:divBdr>
      <w:divsChild>
        <w:div w:id="16339851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20396276">
              <w:marLeft w:val="0"/>
              <w:marRight w:val="0"/>
              <w:marTop w:val="0"/>
              <w:marBottom w:val="0"/>
              <w:divBdr>
                <w:top w:val="none" w:sz="0" w:space="0" w:color="auto"/>
                <w:left w:val="none" w:sz="0" w:space="0" w:color="auto"/>
                <w:bottom w:val="none" w:sz="0" w:space="0" w:color="auto"/>
                <w:right w:val="none" w:sz="0" w:space="0" w:color="auto"/>
              </w:divBdr>
              <w:divsChild>
                <w:div w:id="1531337799">
                  <w:marLeft w:val="340"/>
                  <w:marRight w:val="0"/>
                  <w:marTop w:val="160"/>
                  <w:marBottom w:val="200"/>
                  <w:divBdr>
                    <w:top w:val="none" w:sz="0" w:space="0" w:color="auto"/>
                    <w:left w:val="none" w:sz="0" w:space="0" w:color="auto"/>
                    <w:bottom w:val="none" w:sz="0" w:space="0" w:color="auto"/>
                    <w:right w:val="none" w:sz="0" w:space="0" w:color="auto"/>
                  </w:divBdr>
                </w:div>
                <w:div w:id="21463120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7063049">
                      <w:marLeft w:val="0"/>
                      <w:marRight w:val="0"/>
                      <w:marTop w:val="0"/>
                      <w:marBottom w:val="0"/>
                      <w:divBdr>
                        <w:top w:val="none" w:sz="0" w:space="0" w:color="auto"/>
                        <w:left w:val="none" w:sz="0" w:space="0" w:color="auto"/>
                        <w:bottom w:val="none" w:sz="0" w:space="0" w:color="auto"/>
                        <w:right w:val="none" w:sz="0" w:space="0" w:color="auto"/>
                      </w:divBdr>
                      <w:divsChild>
                        <w:div w:id="11231105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6562576">
                      <w:marLeft w:val="0"/>
                      <w:marRight w:val="0"/>
                      <w:marTop w:val="0"/>
                      <w:marBottom w:val="0"/>
                      <w:divBdr>
                        <w:top w:val="none" w:sz="0" w:space="0" w:color="auto"/>
                        <w:left w:val="none" w:sz="0" w:space="0" w:color="auto"/>
                        <w:bottom w:val="none" w:sz="0" w:space="0" w:color="auto"/>
                        <w:right w:val="none" w:sz="0" w:space="0" w:color="auto"/>
                      </w:divBdr>
                      <w:divsChild>
                        <w:div w:id="5412127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309478042">
      <w:bodyDiv w:val="1"/>
      <w:marLeft w:val="0"/>
      <w:marRight w:val="0"/>
      <w:marTop w:val="0"/>
      <w:marBottom w:val="0"/>
      <w:divBdr>
        <w:top w:val="none" w:sz="0" w:space="0" w:color="auto"/>
        <w:left w:val="none" w:sz="0" w:space="0" w:color="auto"/>
        <w:bottom w:val="none" w:sz="0" w:space="0" w:color="auto"/>
        <w:right w:val="none" w:sz="0" w:space="0" w:color="auto"/>
      </w:divBdr>
    </w:div>
    <w:div w:id="311831555">
      <w:bodyDiv w:val="1"/>
      <w:marLeft w:val="0"/>
      <w:marRight w:val="0"/>
      <w:marTop w:val="0"/>
      <w:marBottom w:val="0"/>
      <w:divBdr>
        <w:top w:val="none" w:sz="0" w:space="0" w:color="auto"/>
        <w:left w:val="none" w:sz="0" w:space="0" w:color="auto"/>
        <w:bottom w:val="none" w:sz="0" w:space="0" w:color="auto"/>
        <w:right w:val="none" w:sz="0" w:space="0" w:color="auto"/>
      </w:divBdr>
      <w:divsChild>
        <w:div w:id="298458078">
          <w:blockQuote w:val="1"/>
          <w:marLeft w:val="255"/>
          <w:marRight w:val="0"/>
          <w:marTop w:val="0"/>
          <w:marBottom w:val="150"/>
          <w:divBdr>
            <w:top w:val="none" w:sz="0" w:space="0" w:color="auto"/>
            <w:left w:val="none" w:sz="0" w:space="0" w:color="auto"/>
            <w:bottom w:val="none" w:sz="0" w:space="0" w:color="auto"/>
            <w:right w:val="none" w:sz="0" w:space="0" w:color="auto"/>
          </w:divBdr>
          <w:divsChild>
            <w:div w:id="831406679">
              <w:marLeft w:val="0"/>
              <w:marRight w:val="0"/>
              <w:marTop w:val="0"/>
              <w:marBottom w:val="0"/>
              <w:divBdr>
                <w:top w:val="none" w:sz="0" w:space="0" w:color="auto"/>
                <w:left w:val="none" w:sz="0" w:space="0" w:color="auto"/>
                <w:bottom w:val="none" w:sz="0" w:space="0" w:color="auto"/>
                <w:right w:val="none" w:sz="0" w:space="0" w:color="auto"/>
              </w:divBdr>
              <w:divsChild>
                <w:div w:id="1955094839">
                  <w:marLeft w:val="340"/>
                  <w:marRight w:val="0"/>
                  <w:marTop w:val="160"/>
                  <w:marBottom w:val="200"/>
                  <w:divBdr>
                    <w:top w:val="none" w:sz="0" w:space="0" w:color="auto"/>
                    <w:left w:val="none" w:sz="0" w:space="0" w:color="auto"/>
                    <w:bottom w:val="none" w:sz="0" w:space="0" w:color="auto"/>
                    <w:right w:val="none" w:sz="0" w:space="0" w:color="auto"/>
                  </w:divBdr>
                </w:div>
                <w:div w:id="3769286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17525176">
                      <w:marLeft w:val="0"/>
                      <w:marRight w:val="0"/>
                      <w:marTop w:val="0"/>
                      <w:marBottom w:val="0"/>
                      <w:divBdr>
                        <w:top w:val="none" w:sz="0" w:space="0" w:color="auto"/>
                        <w:left w:val="none" w:sz="0" w:space="0" w:color="auto"/>
                        <w:bottom w:val="none" w:sz="0" w:space="0" w:color="auto"/>
                        <w:right w:val="none" w:sz="0" w:space="0" w:color="auto"/>
                      </w:divBdr>
                      <w:divsChild>
                        <w:div w:id="3748924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1098775">
                      <w:marLeft w:val="0"/>
                      <w:marRight w:val="0"/>
                      <w:marTop w:val="0"/>
                      <w:marBottom w:val="0"/>
                      <w:divBdr>
                        <w:top w:val="none" w:sz="0" w:space="0" w:color="auto"/>
                        <w:left w:val="none" w:sz="0" w:space="0" w:color="auto"/>
                        <w:bottom w:val="none" w:sz="0" w:space="0" w:color="auto"/>
                        <w:right w:val="none" w:sz="0" w:space="0" w:color="auto"/>
                      </w:divBdr>
                      <w:divsChild>
                        <w:div w:id="15162681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5521318">
                      <w:marLeft w:val="0"/>
                      <w:marRight w:val="0"/>
                      <w:marTop w:val="0"/>
                      <w:marBottom w:val="0"/>
                      <w:divBdr>
                        <w:top w:val="none" w:sz="0" w:space="0" w:color="auto"/>
                        <w:left w:val="none" w:sz="0" w:space="0" w:color="auto"/>
                        <w:bottom w:val="none" w:sz="0" w:space="0" w:color="auto"/>
                        <w:right w:val="none" w:sz="0" w:space="0" w:color="auto"/>
                      </w:divBdr>
                      <w:divsChild>
                        <w:div w:id="11776184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3572834">
                      <w:marLeft w:val="0"/>
                      <w:marRight w:val="0"/>
                      <w:marTop w:val="0"/>
                      <w:marBottom w:val="0"/>
                      <w:divBdr>
                        <w:top w:val="none" w:sz="0" w:space="0" w:color="auto"/>
                        <w:left w:val="none" w:sz="0" w:space="0" w:color="auto"/>
                        <w:bottom w:val="none" w:sz="0" w:space="0" w:color="auto"/>
                        <w:right w:val="none" w:sz="0" w:space="0" w:color="auto"/>
                      </w:divBdr>
                      <w:divsChild>
                        <w:div w:id="1933583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1397255">
                      <w:marLeft w:val="0"/>
                      <w:marRight w:val="0"/>
                      <w:marTop w:val="0"/>
                      <w:marBottom w:val="0"/>
                      <w:divBdr>
                        <w:top w:val="none" w:sz="0" w:space="0" w:color="auto"/>
                        <w:left w:val="none" w:sz="0" w:space="0" w:color="auto"/>
                        <w:bottom w:val="none" w:sz="0" w:space="0" w:color="auto"/>
                        <w:right w:val="none" w:sz="0" w:space="0" w:color="auto"/>
                      </w:divBdr>
                      <w:divsChild>
                        <w:div w:id="20667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0423908">
                      <w:marLeft w:val="0"/>
                      <w:marRight w:val="0"/>
                      <w:marTop w:val="0"/>
                      <w:marBottom w:val="0"/>
                      <w:divBdr>
                        <w:top w:val="none" w:sz="0" w:space="0" w:color="auto"/>
                        <w:left w:val="none" w:sz="0" w:space="0" w:color="auto"/>
                        <w:bottom w:val="none" w:sz="0" w:space="0" w:color="auto"/>
                        <w:right w:val="none" w:sz="0" w:space="0" w:color="auto"/>
                      </w:divBdr>
                      <w:divsChild>
                        <w:div w:id="818807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0880300">
                      <w:marLeft w:val="0"/>
                      <w:marRight w:val="0"/>
                      <w:marTop w:val="0"/>
                      <w:marBottom w:val="0"/>
                      <w:divBdr>
                        <w:top w:val="none" w:sz="0" w:space="0" w:color="auto"/>
                        <w:left w:val="none" w:sz="0" w:space="0" w:color="auto"/>
                        <w:bottom w:val="none" w:sz="0" w:space="0" w:color="auto"/>
                        <w:right w:val="none" w:sz="0" w:space="0" w:color="auto"/>
                      </w:divBdr>
                      <w:divsChild>
                        <w:div w:id="19889725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4250947">
                      <w:marLeft w:val="0"/>
                      <w:marRight w:val="0"/>
                      <w:marTop w:val="0"/>
                      <w:marBottom w:val="0"/>
                      <w:divBdr>
                        <w:top w:val="none" w:sz="0" w:space="0" w:color="auto"/>
                        <w:left w:val="none" w:sz="0" w:space="0" w:color="auto"/>
                        <w:bottom w:val="none" w:sz="0" w:space="0" w:color="auto"/>
                        <w:right w:val="none" w:sz="0" w:space="0" w:color="auto"/>
                      </w:divBdr>
                      <w:divsChild>
                        <w:div w:id="17313481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4158068">
                      <w:marLeft w:val="0"/>
                      <w:marRight w:val="0"/>
                      <w:marTop w:val="0"/>
                      <w:marBottom w:val="0"/>
                      <w:divBdr>
                        <w:top w:val="none" w:sz="0" w:space="0" w:color="auto"/>
                        <w:left w:val="none" w:sz="0" w:space="0" w:color="auto"/>
                        <w:bottom w:val="none" w:sz="0" w:space="0" w:color="auto"/>
                        <w:right w:val="none" w:sz="0" w:space="0" w:color="auto"/>
                      </w:divBdr>
                      <w:divsChild>
                        <w:div w:id="8314128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6814378">
                      <w:marLeft w:val="0"/>
                      <w:marRight w:val="0"/>
                      <w:marTop w:val="0"/>
                      <w:marBottom w:val="0"/>
                      <w:divBdr>
                        <w:top w:val="none" w:sz="0" w:space="0" w:color="auto"/>
                        <w:left w:val="none" w:sz="0" w:space="0" w:color="auto"/>
                        <w:bottom w:val="none" w:sz="0" w:space="0" w:color="auto"/>
                        <w:right w:val="none" w:sz="0" w:space="0" w:color="auto"/>
                      </w:divBdr>
                      <w:divsChild>
                        <w:div w:id="5655352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371226887">
      <w:bodyDiv w:val="1"/>
      <w:marLeft w:val="0"/>
      <w:marRight w:val="0"/>
      <w:marTop w:val="0"/>
      <w:marBottom w:val="0"/>
      <w:divBdr>
        <w:top w:val="none" w:sz="0" w:space="0" w:color="auto"/>
        <w:left w:val="none" w:sz="0" w:space="0" w:color="auto"/>
        <w:bottom w:val="none" w:sz="0" w:space="0" w:color="auto"/>
        <w:right w:val="none" w:sz="0" w:space="0" w:color="auto"/>
      </w:divBdr>
    </w:div>
    <w:div w:id="419066507">
      <w:bodyDiv w:val="1"/>
      <w:marLeft w:val="0"/>
      <w:marRight w:val="0"/>
      <w:marTop w:val="0"/>
      <w:marBottom w:val="0"/>
      <w:divBdr>
        <w:top w:val="none" w:sz="0" w:space="0" w:color="auto"/>
        <w:left w:val="none" w:sz="0" w:space="0" w:color="auto"/>
        <w:bottom w:val="none" w:sz="0" w:space="0" w:color="auto"/>
        <w:right w:val="none" w:sz="0" w:space="0" w:color="auto"/>
      </w:divBdr>
      <w:divsChild>
        <w:div w:id="337193848">
          <w:blockQuote w:val="1"/>
          <w:marLeft w:val="400"/>
          <w:marRight w:val="0"/>
          <w:marTop w:val="160"/>
          <w:marBottom w:val="200"/>
          <w:divBdr>
            <w:top w:val="none" w:sz="0" w:space="0" w:color="auto"/>
            <w:left w:val="none" w:sz="0" w:space="0" w:color="auto"/>
            <w:bottom w:val="none" w:sz="0" w:space="0" w:color="auto"/>
            <w:right w:val="none" w:sz="0" w:space="0" w:color="auto"/>
          </w:divBdr>
        </w:div>
        <w:div w:id="1001859092">
          <w:blockQuote w:val="1"/>
          <w:marLeft w:val="400"/>
          <w:marRight w:val="0"/>
          <w:marTop w:val="160"/>
          <w:marBottom w:val="200"/>
          <w:divBdr>
            <w:top w:val="none" w:sz="0" w:space="0" w:color="auto"/>
            <w:left w:val="none" w:sz="0" w:space="0" w:color="auto"/>
            <w:bottom w:val="none" w:sz="0" w:space="0" w:color="auto"/>
            <w:right w:val="none" w:sz="0" w:space="0" w:color="auto"/>
          </w:divBdr>
        </w:div>
        <w:div w:id="776485348">
          <w:blockQuote w:val="1"/>
          <w:marLeft w:val="400"/>
          <w:marRight w:val="0"/>
          <w:marTop w:val="160"/>
          <w:marBottom w:val="200"/>
          <w:divBdr>
            <w:top w:val="none" w:sz="0" w:space="0" w:color="auto"/>
            <w:left w:val="none" w:sz="0" w:space="0" w:color="auto"/>
            <w:bottom w:val="none" w:sz="0" w:space="0" w:color="auto"/>
            <w:right w:val="none" w:sz="0" w:space="0" w:color="auto"/>
          </w:divBdr>
        </w:div>
        <w:div w:id="161044354">
          <w:blockQuote w:val="1"/>
          <w:marLeft w:val="400"/>
          <w:marRight w:val="0"/>
          <w:marTop w:val="160"/>
          <w:marBottom w:val="200"/>
          <w:divBdr>
            <w:top w:val="none" w:sz="0" w:space="0" w:color="auto"/>
            <w:left w:val="none" w:sz="0" w:space="0" w:color="auto"/>
            <w:bottom w:val="none" w:sz="0" w:space="0" w:color="auto"/>
            <w:right w:val="none" w:sz="0" w:space="0" w:color="auto"/>
          </w:divBdr>
        </w:div>
        <w:div w:id="983269225">
          <w:blockQuote w:val="1"/>
          <w:marLeft w:val="400"/>
          <w:marRight w:val="0"/>
          <w:marTop w:val="160"/>
          <w:marBottom w:val="200"/>
          <w:divBdr>
            <w:top w:val="none" w:sz="0" w:space="0" w:color="auto"/>
            <w:left w:val="none" w:sz="0" w:space="0" w:color="auto"/>
            <w:bottom w:val="none" w:sz="0" w:space="0" w:color="auto"/>
            <w:right w:val="none" w:sz="0" w:space="0" w:color="auto"/>
          </w:divBdr>
        </w:div>
        <w:div w:id="49965363">
          <w:blockQuote w:val="1"/>
          <w:marLeft w:val="400"/>
          <w:marRight w:val="0"/>
          <w:marTop w:val="160"/>
          <w:marBottom w:val="200"/>
          <w:divBdr>
            <w:top w:val="none" w:sz="0" w:space="0" w:color="auto"/>
            <w:left w:val="none" w:sz="0" w:space="0" w:color="auto"/>
            <w:bottom w:val="none" w:sz="0" w:space="0" w:color="auto"/>
            <w:right w:val="none" w:sz="0" w:space="0" w:color="auto"/>
          </w:divBdr>
        </w:div>
        <w:div w:id="19328534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2146455">
      <w:bodyDiv w:val="1"/>
      <w:marLeft w:val="0"/>
      <w:marRight w:val="0"/>
      <w:marTop w:val="0"/>
      <w:marBottom w:val="0"/>
      <w:divBdr>
        <w:top w:val="none" w:sz="0" w:space="0" w:color="auto"/>
        <w:left w:val="none" w:sz="0" w:space="0" w:color="auto"/>
        <w:bottom w:val="none" w:sz="0" w:space="0" w:color="auto"/>
        <w:right w:val="none" w:sz="0" w:space="0" w:color="auto"/>
      </w:divBdr>
      <w:divsChild>
        <w:div w:id="744227787">
          <w:blockQuote w:val="1"/>
          <w:marLeft w:val="255"/>
          <w:marRight w:val="0"/>
          <w:marTop w:val="0"/>
          <w:marBottom w:val="150"/>
          <w:divBdr>
            <w:top w:val="none" w:sz="0" w:space="0" w:color="auto"/>
            <w:left w:val="none" w:sz="0" w:space="0" w:color="auto"/>
            <w:bottom w:val="none" w:sz="0" w:space="0" w:color="auto"/>
            <w:right w:val="none" w:sz="0" w:space="0" w:color="auto"/>
          </w:divBdr>
          <w:divsChild>
            <w:div w:id="2136752567">
              <w:marLeft w:val="0"/>
              <w:marRight w:val="0"/>
              <w:marTop w:val="0"/>
              <w:marBottom w:val="0"/>
              <w:divBdr>
                <w:top w:val="none" w:sz="0" w:space="0" w:color="auto"/>
                <w:left w:val="none" w:sz="0" w:space="0" w:color="auto"/>
                <w:bottom w:val="none" w:sz="0" w:space="0" w:color="auto"/>
                <w:right w:val="none" w:sz="0" w:space="0" w:color="auto"/>
              </w:divBdr>
              <w:divsChild>
                <w:div w:id="1421953435">
                  <w:marLeft w:val="340"/>
                  <w:marRight w:val="0"/>
                  <w:marTop w:val="160"/>
                  <w:marBottom w:val="200"/>
                  <w:divBdr>
                    <w:top w:val="none" w:sz="0" w:space="0" w:color="auto"/>
                    <w:left w:val="none" w:sz="0" w:space="0" w:color="auto"/>
                    <w:bottom w:val="none" w:sz="0" w:space="0" w:color="auto"/>
                    <w:right w:val="none" w:sz="0" w:space="0" w:color="auto"/>
                  </w:divBdr>
                </w:div>
                <w:div w:id="11849056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09235860">
                      <w:marLeft w:val="0"/>
                      <w:marRight w:val="0"/>
                      <w:marTop w:val="0"/>
                      <w:marBottom w:val="0"/>
                      <w:divBdr>
                        <w:top w:val="none" w:sz="0" w:space="0" w:color="auto"/>
                        <w:left w:val="none" w:sz="0" w:space="0" w:color="auto"/>
                        <w:bottom w:val="none" w:sz="0" w:space="0" w:color="auto"/>
                        <w:right w:val="none" w:sz="0" w:space="0" w:color="auto"/>
                      </w:divBdr>
                      <w:divsChild>
                        <w:div w:id="1507986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9633926">
                      <w:marLeft w:val="0"/>
                      <w:marRight w:val="0"/>
                      <w:marTop w:val="0"/>
                      <w:marBottom w:val="0"/>
                      <w:divBdr>
                        <w:top w:val="none" w:sz="0" w:space="0" w:color="auto"/>
                        <w:left w:val="none" w:sz="0" w:space="0" w:color="auto"/>
                        <w:bottom w:val="none" w:sz="0" w:space="0" w:color="auto"/>
                        <w:right w:val="none" w:sz="0" w:space="0" w:color="auto"/>
                      </w:divBdr>
                      <w:divsChild>
                        <w:div w:id="19635325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7313166">
                      <w:marLeft w:val="0"/>
                      <w:marRight w:val="0"/>
                      <w:marTop w:val="0"/>
                      <w:marBottom w:val="0"/>
                      <w:divBdr>
                        <w:top w:val="none" w:sz="0" w:space="0" w:color="auto"/>
                        <w:left w:val="none" w:sz="0" w:space="0" w:color="auto"/>
                        <w:bottom w:val="none" w:sz="0" w:space="0" w:color="auto"/>
                        <w:right w:val="none" w:sz="0" w:space="0" w:color="auto"/>
                      </w:divBdr>
                      <w:divsChild>
                        <w:div w:id="245039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424809613">
      <w:bodyDiv w:val="1"/>
      <w:marLeft w:val="0"/>
      <w:marRight w:val="0"/>
      <w:marTop w:val="0"/>
      <w:marBottom w:val="0"/>
      <w:divBdr>
        <w:top w:val="none" w:sz="0" w:space="0" w:color="auto"/>
        <w:left w:val="none" w:sz="0" w:space="0" w:color="auto"/>
        <w:bottom w:val="none" w:sz="0" w:space="0" w:color="auto"/>
        <w:right w:val="none" w:sz="0" w:space="0" w:color="auto"/>
      </w:divBdr>
      <w:divsChild>
        <w:div w:id="1109934629">
          <w:marLeft w:val="0"/>
          <w:marRight w:val="0"/>
          <w:marTop w:val="0"/>
          <w:marBottom w:val="0"/>
          <w:divBdr>
            <w:top w:val="none" w:sz="0" w:space="0" w:color="auto"/>
            <w:left w:val="none" w:sz="0" w:space="0" w:color="auto"/>
            <w:bottom w:val="none" w:sz="0" w:space="0" w:color="auto"/>
            <w:right w:val="none" w:sz="0" w:space="0" w:color="auto"/>
          </w:divBdr>
          <w:divsChild>
            <w:div w:id="2126655740">
              <w:marLeft w:val="0"/>
              <w:marRight w:val="0"/>
              <w:marTop w:val="0"/>
              <w:marBottom w:val="0"/>
              <w:divBdr>
                <w:top w:val="none" w:sz="0" w:space="0" w:color="auto"/>
                <w:left w:val="none" w:sz="0" w:space="0" w:color="auto"/>
                <w:bottom w:val="none" w:sz="0" w:space="0" w:color="auto"/>
                <w:right w:val="none" w:sz="0" w:space="0" w:color="auto"/>
              </w:divBdr>
              <w:divsChild>
                <w:div w:id="2100103752">
                  <w:marLeft w:val="0"/>
                  <w:marRight w:val="0"/>
                  <w:marTop w:val="0"/>
                  <w:marBottom w:val="0"/>
                  <w:divBdr>
                    <w:top w:val="none" w:sz="0" w:space="0" w:color="auto"/>
                    <w:left w:val="none" w:sz="0" w:space="0" w:color="auto"/>
                    <w:bottom w:val="none" w:sz="0" w:space="0" w:color="auto"/>
                    <w:right w:val="none" w:sz="0" w:space="0" w:color="auto"/>
                  </w:divBdr>
                  <w:divsChild>
                    <w:div w:id="1402867743">
                      <w:marLeft w:val="0"/>
                      <w:marRight w:val="0"/>
                      <w:marTop w:val="0"/>
                      <w:marBottom w:val="0"/>
                      <w:divBdr>
                        <w:top w:val="none" w:sz="0" w:space="0" w:color="auto"/>
                        <w:left w:val="none" w:sz="0" w:space="0" w:color="auto"/>
                        <w:bottom w:val="none" w:sz="0" w:space="0" w:color="auto"/>
                        <w:right w:val="none" w:sz="0" w:space="0" w:color="auto"/>
                      </w:divBdr>
                      <w:divsChild>
                        <w:div w:id="1858612613">
                          <w:marLeft w:val="0"/>
                          <w:marRight w:val="0"/>
                          <w:marTop w:val="0"/>
                          <w:marBottom w:val="0"/>
                          <w:divBdr>
                            <w:top w:val="none" w:sz="0" w:space="0" w:color="auto"/>
                            <w:left w:val="none" w:sz="0" w:space="0" w:color="auto"/>
                            <w:bottom w:val="none" w:sz="0" w:space="0" w:color="auto"/>
                            <w:right w:val="none" w:sz="0" w:space="0" w:color="auto"/>
                          </w:divBdr>
                          <w:divsChild>
                            <w:div w:id="962493932">
                              <w:marLeft w:val="0"/>
                              <w:marRight w:val="0"/>
                              <w:marTop w:val="0"/>
                              <w:marBottom w:val="0"/>
                              <w:divBdr>
                                <w:top w:val="none" w:sz="0" w:space="0" w:color="auto"/>
                                <w:left w:val="none" w:sz="0" w:space="0" w:color="auto"/>
                                <w:bottom w:val="none" w:sz="0" w:space="0" w:color="auto"/>
                                <w:right w:val="none" w:sz="0" w:space="0" w:color="auto"/>
                              </w:divBdr>
                              <w:divsChild>
                                <w:div w:id="687488201">
                                  <w:marLeft w:val="0"/>
                                  <w:marRight w:val="0"/>
                                  <w:marTop w:val="0"/>
                                  <w:marBottom w:val="0"/>
                                  <w:divBdr>
                                    <w:top w:val="none" w:sz="0" w:space="0" w:color="auto"/>
                                    <w:left w:val="none" w:sz="0" w:space="0" w:color="auto"/>
                                    <w:bottom w:val="none" w:sz="0" w:space="0" w:color="auto"/>
                                    <w:right w:val="none" w:sz="0" w:space="0" w:color="auto"/>
                                  </w:divBdr>
                                  <w:divsChild>
                                    <w:div w:id="346493265">
                                      <w:marLeft w:val="0"/>
                                      <w:marRight w:val="0"/>
                                      <w:marTop w:val="0"/>
                                      <w:marBottom w:val="0"/>
                                      <w:divBdr>
                                        <w:top w:val="none" w:sz="0" w:space="0" w:color="auto"/>
                                        <w:left w:val="none" w:sz="0" w:space="0" w:color="auto"/>
                                        <w:bottom w:val="none" w:sz="0" w:space="0" w:color="auto"/>
                                        <w:right w:val="none" w:sz="0" w:space="0" w:color="auto"/>
                                      </w:divBdr>
                                    </w:div>
                                    <w:div w:id="9517912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76546892">
                                          <w:marLeft w:val="0"/>
                                          <w:marRight w:val="0"/>
                                          <w:marTop w:val="0"/>
                                          <w:marBottom w:val="0"/>
                                          <w:divBdr>
                                            <w:top w:val="none" w:sz="0" w:space="0" w:color="auto"/>
                                            <w:left w:val="none" w:sz="0" w:space="0" w:color="auto"/>
                                            <w:bottom w:val="none" w:sz="0" w:space="0" w:color="auto"/>
                                            <w:right w:val="none" w:sz="0" w:space="0" w:color="auto"/>
                                          </w:divBdr>
                                          <w:divsChild>
                                            <w:div w:id="1461607935">
                                              <w:marLeft w:val="0"/>
                                              <w:marRight w:val="0"/>
                                              <w:marTop w:val="0"/>
                                              <w:marBottom w:val="0"/>
                                              <w:divBdr>
                                                <w:top w:val="none" w:sz="0" w:space="0" w:color="auto"/>
                                                <w:left w:val="none" w:sz="0" w:space="0" w:color="auto"/>
                                                <w:bottom w:val="none" w:sz="0" w:space="0" w:color="auto"/>
                                                <w:right w:val="none" w:sz="0" w:space="0" w:color="auto"/>
                                              </w:divBdr>
                                            </w:div>
                                            <w:div w:id="199880199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968774110">
                                                  <w:marLeft w:val="0"/>
                                                  <w:marRight w:val="0"/>
                                                  <w:marTop w:val="0"/>
                                                  <w:marBottom w:val="0"/>
                                                  <w:divBdr>
                                                    <w:top w:val="none" w:sz="0" w:space="0" w:color="auto"/>
                                                    <w:left w:val="none" w:sz="0" w:space="0" w:color="auto"/>
                                                    <w:bottom w:val="none" w:sz="0" w:space="0" w:color="auto"/>
                                                    <w:right w:val="none" w:sz="0" w:space="0" w:color="auto"/>
                                                  </w:divBdr>
                                                  <w:divsChild>
                                                    <w:div w:id="5466466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66196160">
                                                  <w:marLeft w:val="0"/>
                                                  <w:marRight w:val="0"/>
                                                  <w:marTop w:val="0"/>
                                                  <w:marBottom w:val="0"/>
                                                  <w:divBdr>
                                                    <w:top w:val="none" w:sz="0" w:space="0" w:color="auto"/>
                                                    <w:left w:val="none" w:sz="0" w:space="0" w:color="auto"/>
                                                    <w:bottom w:val="none" w:sz="0" w:space="0" w:color="auto"/>
                                                    <w:right w:val="none" w:sz="0" w:space="0" w:color="auto"/>
                                                  </w:divBdr>
                                                  <w:divsChild>
                                                    <w:div w:id="28878096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73867550">
                                                  <w:marLeft w:val="0"/>
                                                  <w:marRight w:val="0"/>
                                                  <w:marTop w:val="0"/>
                                                  <w:marBottom w:val="0"/>
                                                  <w:divBdr>
                                                    <w:top w:val="none" w:sz="0" w:space="0" w:color="auto"/>
                                                    <w:left w:val="none" w:sz="0" w:space="0" w:color="auto"/>
                                                    <w:bottom w:val="none" w:sz="0" w:space="0" w:color="auto"/>
                                                    <w:right w:val="none" w:sz="0" w:space="0" w:color="auto"/>
                                                  </w:divBdr>
                                                  <w:divsChild>
                                                    <w:div w:id="134054075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03626047">
                                                  <w:marLeft w:val="0"/>
                                                  <w:marRight w:val="0"/>
                                                  <w:marTop w:val="0"/>
                                                  <w:marBottom w:val="0"/>
                                                  <w:divBdr>
                                                    <w:top w:val="none" w:sz="0" w:space="0" w:color="auto"/>
                                                    <w:left w:val="none" w:sz="0" w:space="0" w:color="auto"/>
                                                    <w:bottom w:val="none" w:sz="0" w:space="0" w:color="auto"/>
                                                    <w:right w:val="none" w:sz="0" w:space="0" w:color="auto"/>
                                                  </w:divBdr>
                                                  <w:divsChild>
                                                    <w:div w:id="134678915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48785619">
                                                  <w:marLeft w:val="0"/>
                                                  <w:marRight w:val="0"/>
                                                  <w:marTop w:val="0"/>
                                                  <w:marBottom w:val="0"/>
                                                  <w:divBdr>
                                                    <w:top w:val="none" w:sz="0" w:space="0" w:color="auto"/>
                                                    <w:left w:val="none" w:sz="0" w:space="0" w:color="auto"/>
                                                    <w:bottom w:val="none" w:sz="0" w:space="0" w:color="auto"/>
                                                    <w:right w:val="none" w:sz="0" w:space="0" w:color="auto"/>
                                                  </w:divBdr>
                                                  <w:divsChild>
                                                    <w:div w:id="155203215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83434235">
                                                  <w:marLeft w:val="0"/>
                                                  <w:marRight w:val="0"/>
                                                  <w:marTop w:val="0"/>
                                                  <w:marBottom w:val="0"/>
                                                  <w:divBdr>
                                                    <w:top w:val="none" w:sz="0" w:space="0" w:color="auto"/>
                                                    <w:left w:val="none" w:sz="0" w:space="0" w:color="auto"/>
                                                    <w:bottom w:val="none" w:sz="0" w:space="0" w:color="auto"/>
                                                    <w:right w:val="none" w:sz="0" w:space="0" w:color="auto"/>
                                                  </w:divBdr>
                                                  <w:divsChild>
                                                    <w:div w:id="11077008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69879858">
                                                  <w:marLeft w:val="0"/>
                                                  <w:marRight w:val="0"/>
                                                  <w:marTop w:val="0"/>
                                                  <w:marBottom w:val="0"/>
                                                  <w:divBdr>
                                                    <w:top w:val="none" w:sz="0" w:space="0" w:color="auto"/>
                                                    <w:left w:val="none" w:sz="0" w:space="0" w:color="auto"/>
                                                    <w:bottom w:val="none" w:sz="0" w:space="0" w:color="auto"/>
                                                    <w:right w:val="none" w:sz="0" w:space="0" w:color="auto"/>
                                                  </w:divBdr>
                                                  <w:divsChild>
                                                    <w:div w:id="182677723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47837912">
                                                  <w:marLeft w:val="0"/>
                                                  <w:marRight w:val="0"/>
                                                  <w:marTop w:val="0"/>
                                                  <w:marBottom w:val="0"/>
                                                  <w:divBdr>
                                                    <w:top w:val="none" w:sz="0" w:space="0" w:color="auto"/>
                                                    <w:left w:val="none" w:sz="0" w:space="0" w:color="auto"/>
                                                    <w:bottom w:val="none" w:sz="0" w:space="0" w:color="auto"/>
                                                    <w:right w:val="none" w:sz="0" w:space="0" w:color="auto"/>
                                                  </w:divBdr>
                                                  <w:divsChild>
                                                    <w:div w:id="159084947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08529854">
                                                  <w:marLeft w:val="0"/>
                                                  <w:marRight w:val="0"/>
                                                  <w:marTop w:val="0"/>
                                                  <w:marBottom w:val="0"/>
                                                  <w:divBdr>
                                                    <w:top w:val="none" w:sz="0" w:space="0" w:color="auto"/>
                                                    <w:left w:val="none" w:sz="0" w:space="0" w:color="auto"/>
                                                    <w:bottom w:val="none" w:sz="0" w:space="0" w:color="auto"/>
                                                    <w:right w:val="none" w:sz="0" w:space="0" w:color="auto"/>
                                                  </w:divBdr>
                                                  <w:divsChild>
                                                    <w:div w:id="2843897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75973890">
                                                  <w:marLeft w:val="0"/>
                                                  <w:marRight w:val="0"/>
                                                  <w:marTop w:val="0"/>
                                                  <w:marBottom w:val="0"/>
                                                  <w:divBdr>
                                                    <w:top w:val="none" w:sz="0" w:space="0" w:color="auto"/>
                                                    <w:left w:val="none" w:sz="0" w:space="0" w:color="auto"/>
                                                    <w:bottom w:val="none" w:sz="0" w:space="0" w:color="auto"/>
                                                    <w:right w:val="none" w:sz="0" w:space="0" w:color="auto"/>
                                                  </w:divBdr>
                                                  <w:divsChild>
                                                    <w:div w:id="170027660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5947438">
                                          <w:marLeft w:val="0"/>
                                          <w:marRight w:val="0"/>
                                          <w:marTop w:val="0"/>
                                          <w:marBottom w:val="0"/>
                                          <w:divBdr>
                                            <w:top w:val="none" w:sz="0" w:space="0" w:color="auto"/>
                                            <w:left w:val="none" w:sz="0" w:space="0" w:color="auto"/>
                                            <w:bottom w:val="none" w:sz="0" w:space="0" w:color="auto"/>
                                            <w:right w:val="none" w:sz="0" w:space="0" w:color="auto"/>
                                          </w:divBdr>
                                          <w:divsChild>
                                            <w:div w:id="766731053">
                                              <w:marLeft w:val="0"/>
                                              <w:marRight w:val="0"/>
                                              <w:marTop w:val="0"/>
                                              <w:marBottom w:val="0"/>
                                              <w:divBdr>
                                                <w:top w:val="none" w:sz="0" w:space="0" w:color="auto"/>
                                                <w:left w:val="none" w:sz="0" w:space="0" w:color="auto"/>
                                                <w:bottom w:val="none" w:sz="0" w:space="0" w:color="auto"/>
                                                <w:right w:val="none" w:sz="0" w:space="0" w:color="auto"/>
                                              </w:divBdr>
                                            </w:div>
                                            <w:div w:id="13127123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09709448">
                                          <w:marLeft w:val="0"/>
                                          <w:marRight w:val="0"/>
                                          <w:marTop w:val="0"/>
                                          <w:marBottom w:val="0"/>
                                          <w:divBdr>
                                            <w:top w:val="none" w:sz="0" w:space="0" w:color="auto"/>
                                            <w:left w:val="none" w:sz="0" w:space="0" w:color="auto"/>
                                            <w:bottom w:val="none" w:sz="0" w:space="0" w:color="auto"/>
                                            <w:right w:val="none" w:sz="0" w:space="0" w:color="auto"/>
                                          </w:divBdr>
                                          <w:divsChild>
                                            <w:div w:id="1768304184">
                                              <w:marLeft w:val="0"/>
                                              <w:marRight w:val="0"/>
                                              <w:marTop w:val="0"/>
                                              <w:marBottom w:val="0"/>
                                              <w:divBdr>
                                                <w:top w:val="none" w:sz="0" w:space="0" w:color="auto"/>
                                                <w:left w:val="none" w:sz="0" w:space="0" w:color="auto"/>
                                                <w:bottom w:val="none" w:sz="0" w:space="0" w:color="auto"/>
                                                <w:right w:val="none" w:sz="0" w:space="0" w:color="auto"/>
                                              </w:divBdr>
                                            </w:div>
                                            <w:div w:id="78554041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94098990">
                                          <w:marLeft w:val="0"/>
                                          <w:marRight w:val="0"/>
                                          <w:marTop w:val="0"/>
                                          <w:marBottom w:val="0"/>
                                          <w:divBdr>
                                            <w:top w:val="none" w:sz="0" w:space="0" w:color="auto"/>
                                            <w:left w:val="none" w:sz="0" w:space="0" w:color="auto"/>
                                            <w:bottom w:val="none" w:sz="0" w:space="0" w:color="auto"/>
                                            <w:right w:val="none" w:sz="0" w:space="0" w:color="auto"/>
                                          </w:divBdr>
                                          <w:divsChild>
                                            <w:div w:id="2137143660">
                                              <w:marLeft w:val="0"/>
                                              <w:marRight w:val="0"/>
                                              <w:marTop w:val="0"/>
                                              <w:marBottom w:val="0"/>
                                              <w:divBdr>
                                                <w:top w:val="none" w:sz="0" w:space="0" w:color="auto"/>
                                                <w:left w:val="none" w:sz="0" w:space="0" w:color="auto"/>
                                                <w:bottom w:val="none" w:sz="0" w:space="0" w:color="auto"/>
                                                <w:right w:val="none" w:sz="0" w:space="0" w:color="auto"/>
                                              </w:divBdr>
                                            </w:div>
                                            <w:div w:id="18082477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8021943">
                                  <w:marLeft w:val="0"/>
                                  <w:marRight w:val="0"/>
                                  <w:marTop w:val="0"/>
                                  <w:marBottom w:val="0"/>
                                  <w:divBdr>
                                    <w:top w:val="none" w:sz="0" w:space="0" w:color="auto"/>
                                    <w:left w:val="none" w:sz="0" w:space="0" w:color="auto"/>
                                    <w:bottom w:val="none" w:sz="0" w:space="0" w:color="auto"/>
                                    <w:right w:val="none" w:sz="0" w:space="0" w:color="auto"/>
                                  </w:divBdr>
                                  <w:divsChild>
                                    <w:div w:id="2004312795">
                                      <w:marLeft w:val="0"/>
                                      <w:marRight w:val="0"/>
                                      <w:marTop w:val="0"/>
                                      <w:marBottom w:val="0"/>
                                      <w:divBdr>
                                        <w:top w:val="none" w:sz="0" w:space="0" w:color="auto"/>
                                        <w:left w:val="none" w:sz="0" w:space="0" w:color="auto"/>
                                        <w:bottom w:val="none" w:sz="0" w:space="0" w:color="auto"/>
                                        <w:right w:val="none" w:sz="0" w:space="0" w:color="auto"/>
                                      </w:divBdr>
                                    </w:div>
                                    <w:div w:id="1105081034">
                                      <w:blockQuote w:val="1"/>
                                      <w:marLeft w:val="255"/>
                                      <w:marRight w:val="0"/>
                                      <w:marTop w:val="0"/>
                                      <w:marBottom w:val="150"/>
                                      <w:divBdr>
                                        <w:top w:val="none" w:sz="0" w:space="0" w:color="auto"/>
                                        <w:left w:val="none" w:sz="0" w:space="0" w:color="auto"/>
                                        <w:bottom w:val="none" w:sz="0" w:space="0" w:color="auto"/>
                                        <w:right w:val="none" w:sz="0" w:space="0" w:color="auto"/>
                                      </w:divBdr>
                                      <w:divsChild>
                                        <w:div w:id="372578578">
                                          <w:marLeft w:val="0"/>
                                          <w:marRight w:val="0"/>
                                          <w:marTop w:val="0"/>
                                          <w:marBottom w:val="0"/>
                                          <w:divBdr>
                                            <w:top w:val="none" w:sz="0" w:space="0" w:color="auto"/>
                                            <w:left w:val="none" w:sz="0" w:space="0" w:color="auto"/>
                                            <w:bottom w:val="none" w:sz="0" w:space="0" w:color="auto"/>
                                            <w:right w:val="none" w:sz="0" w:space="0" w:color="auto"/>
                                          </w:divBdr>
                                          <w:divsChild>
                                            <w:div w:id="20136647">
                                              <w:marLeft w:val="0"/>
                                              <w:marRight w:val="0"/>
                                              <w:marTop w:val="0"/>
                                              <w:marBottom w:val="0"/>
                                              <w:divBdr>
                                                <w:top w:val="none" w:sz="0" w:space="0" w:color="auto"/>
                                                <w:left w:val="none" w:sz="0" w:space="0" w:color="auto"/>
                                                <w:bottom w:val="none" w:sz="0" w:space="0" w:color="auto"/>
                                                <w:right w:val="none" w:sz="0" w:space="0" w:color="auto"/>
                                              </w:divBdr>
                                            </w:div>
                                            <w:div w:id="352649960">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17953413">
                                                  <w:marLeft w:val="0"/>
                                                  <w:marRight w:val="0"/>
                                                  <w:marTop w:val="0"/>
                                                  <w:marBottom w:val="0"/>
                                                  <w:divBdr>
                                                    <w:top w:val="none" w:sz="0" w:space="0" w:color="auto"/>
                                                    <w:left w:val="none" w:sz="0" w:space="0" w:color="auto"/>
                                                    <w:bottom w:val="none" w:sz="0" w:space="0" w:color="auto"/>
                                                    <w:right w:val="none" w:sz="0" w:space="0" w:color="auto"/>
                                                  </w:divBdr>
                                                  <w:divsChild>
                                                    <w:div w:id="19897422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300114260">
                                                  <w:marLeft w:val="0"/>
                                                  <w:marRight w:val="0"/>
                                                  <w:marTop w:val="0"/>
                                                  <w:marBottom w:val="0"/>
                                                  <w:divBdr>
                                                    <w:top w:val="none" w:sz="0" w:space="0" w:color="auto"/>
                                                    <w:left w:val="none" w:sz="0" w:space="0" w:color="auto"/>
                                                    <w:bottom w:val="none" w:sz="0" w:space="0" w:color="auto"/>
                                                    <w:right w:val="none" w:sz="0" w:space="0" w:color="auto"/>
                                                  </w:divBdr>
                                                  <w:divsChild>
                                                    <w:div w:id="49376292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34035976">
                                                  <w:marLeft w:val="0"/>
                                                  <w:marRight w:val="0"/>
                                                  <w:marTop w:val="0"/>
                                                  <w:marBottom w:val="0"/>
                                                  <w:divBdr>
                                                    <w:top w:val="none" w:sz="0" w:space="0" w:color="auto"/>
                                                    <w:left w:val="none" w:sz="0" w:space="0" w:color="auto"/>
                                                    <w:bottom w:val="none" w:sz="0" w:space="0" w:color="auto"/>
                                                    <w:right w:val="none" w:sz="0" w:space="0" w:color="auto"/>
                                                  </w:divBdr>
                                                  <w:divsChild>
                                                    <w:div w:id="206229118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42042400">
                                                  <w:marLeft w:val="0"/>
                                                  <w:marRight w:val="0"/>
                                                  <w:marTop w:val="0"/>
                                                  <w:marBottom w:val="0"/>
                                                  <w:divBdr>
                                                    <w:top w:val="none" w:sz="0" w:space="0" w:color="auto"/>
                                                    <w:left w:val="none" w:sz="0" w:space="0" w:color="auto"/>
                                                    <w:bottom w:val="none" w:sz="0" w:space="0" w:color="auto"/>
                                                    <w:right w:val="none" w:sz="0" w:space="0" w:color="auto"/>
                                                  </w:divBdr>
                                                  <w:divsChild>
                                                    <w:div w:id="117638356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30597196">
                                                  <w:marLeft w:val="0"/>
                                                  <w:marRight w:val="0"/>
                                                  <w:marTop w:val="0"/>
                                                  <w:marBottom w:val="0"/>
                                                  <w:divBdr>
                                                    <w:top w:val="none" w:sz="0" w:space="0" w:color="auto"/>
                                                    <w:left w:val="none" w:sz="0" w:space="0" w:color="auto"/>
                                                    <w:bottom w:val="none" w:sz="0" w:space="0" w:color="auto"/>
                                                    <w:right w:val="none" w:sz="0" w:space="0" w:color="auto"/>
                                                  </w:divBdr>
                                                  <w:divsChild>
                                                    <w:div w:id="13286783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34189479">
                                                  <w:marLeft w:val="0"/>
                                                  <w:marRight w:val="0"/>
                                                  <w:marTop w:val="0"/>
                                                  <w:marBottom w:val="0"/>
                                                  <w:divBdr>
                                                    <w:top w:val="none" w:sz="0" w:space="0" w:color="auto"/>
                                                    <w:left w:val="none" w:sz="0" w:space="0" w:color="auto"/>
                                                    <w:bottom w:val="none" w:sz="0" w:space="0" w:color="auto"/>
                                                    <w:right w:val="none" w:sz="0" w:space="0" w:color="auto"/>
                                                  </w:divBdr>
                                                  <w:divsChild>
                                                    <w:div w:id="8818660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56224677">
                                                  <w:marLeft w:val="0"/>
                                                  <w:marRight w:val="0"/>
                                                  <w:marTop w:val="0"/>
                                                  <w:marBottom w:val="0"/>
                                                  <w:divBdr>
                                                    <w:top w:val="none" w:sz="0" w:space="0" w:color="auto"/>
                                                    <w:left w:val="none" w:sz="0" w:space="0" w:color="auto"/>
                                                    <w:bottom w:val="none" w:sz="0" w:space="0" w:color="auto"/>
                                                    <w:right w:val="none" w:sz="0" w:space="0" w:color="auto"/>
                                                  </w:divBdr>
                                                  <w:divsChild>
                                                    <w:div w:id="170212289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17325704">
                                                  <w:marLeft w:val="0"/>
                                                  <w:marRight w:val="0"/>
                                                  <w:marTop w:val="0"/>
                                                  <w:marBottom w:val="0"/>
                                                  <w:divBdr>
                                                    <w:top w:val="none" w:sz="0" w:space="0" w:color="auto"/>
                                                    <w:left w:val="none" w:sz="0" w:space="0" w:color="auto"/>
                                                    <w:bottom w:val="none" w:sz="0" w:space="0" w:color="auto"/>
                                                    <w:right w:val="none" w:sz="0" w:space="0" w:color="auto"/>
                                                  </w:divBdr>
                                                  <w:divsChild>
                                                    <w:div w:id="10529231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65417639">
                                                  <w:marLeft w:val="0"/>
                                                  <w:marRight w:val="0"/>
                                                  <w:marTop w:val="0"/>
                                                  <w:marBottom w:val="0"/>
                                                  <w:divBdr>
                                                    <w:top w:val="none" w:sz="0" w:space="0" w:color="auto"/>
                                                    <w:left w:val="none" w:sz="0" w:space="0" w:color="auto"/>
                                                    <w:bottom w:val="none" w:sz="0" w:space="0" w:color="auto"/>
                                                    <w:right w:val="none" w:sz="0" w:space="0" w:color="auto"/>
                                                  </w:divBdr>
                                                  <w:divsChild>
                                                    <w:div w:id="184755177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4393163">
                                          <w:marLeft w:val="0"/>
                                          <w:marRight w:val="0"/>
                                          <w:marTop w:val="0"/>
                                          <w:marBottom w:val="0"/>
                                          <w:divBdr>
                                            <w:top w:val="none" w:sz="0" w:space="0" w:color="auto"/>
                                            <w:left w:val="none" w:sz="0" w:space="0" w:color="auto"/>
                                            <w:bottom w:val="none" w:sz="0" w:space="0" w:color="auto"/>
                                            <w:right w:val="none" w:sz="0" w:space="0" w:color="auto"/>
                                          </w:divBdr>
                                          <w:divsChild>
                                            <w:div w:id="1489788653">
                                              <w:marLeft w:val="0"/>
                                              <w:marRight w:val="0"/>
                                              <w:marTop w:val="0"/>
                                              <w:marBottom w:val="0"/>
                                              <w:divBdr>
                                                <w:top w:val="none" w:sz="0" w:space="0" w:color="auto"/>
                                                <w:left w:val="none" w:sz="0" w:space="0" w:color="auto"/>
                                                <w:bottom w:val="none" w:sz="0" w:space="0" w:color="auto"/>
                                                <w:right w:val="none" w:sz="0" w:space="0" w:color="auto"/>
                                              </w:divBdr>
                                            </w:div>
                                            <w:div w:id="145556210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71655500">
                                          <w:marLeft w:val="0"/>
                                          <w:marRight w:val="0"/>
                                          <w:marTop w:val="0"/>
                                          <w:marBottom w:val="0"/>
                                          <w:divBdr>
                                            <w:top w:val="none" w:sz="0" w:space="0" w:color="auto"/>
                                            <w:left w:val="none" w:sz="0" w:space="0" w:color="auto"/>
                                            <w:bottom w:val="none" w:sz="0" w:space="0" w:color="auto"/>
                                            <w:right w:val="none" w:sz="0" w:space="0" w:color="auto"/>
                                          </w:divBdr>
                                          <w:divsChild>
                                            <w:div w:id="2015912107">
                                              <w:marLeft w:val="0"/>
                                              <w:marRight w:val="0"/>
                                              <w:marTop w:val="0"/>
                                              <w:marBottom w:val="0"/>
                                              <w:divBdr>
                                                <w:top w:val="none" w:sz="0" w:space="0" w:color="auto"/>
                                                <w:left w:val="none" w:sz="0" w:space="0" w:color="auto"/>
                                                <w:bottom w:val="none" w:sz="0" w:space="0" w:color="auto"/>
                                                <w:right w:val="none" w:sz="0" w:space="0" w:color="auto"/>
                                              </w:divBdr>
                                            </w:div>
                                            <w:div w:id="51407393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45127577">
                                          <w:marLeft w:val="0"/>
                                          <w:marRight w:val="0"/>
                                          <w:marTop w:val="0"/>
                                          <w:marBottom w:val="0"/>
                                          <w:divBdr>
                                            <w:top w:val="none" w:sz="0" w:space="0" w:color="auto"/>
                                            <w:left w:val="none" w:sz="0" w:space="0" w:color="auto"/>
                                            <w:bottom w:val="none" w:sz="0" w:space="0" w:color="auto"/>
                                            <w:right w:val="none" w:sz="0" w:space="0" w:color="auto"/>
                                          </w:divBdr>
                                          <w:divsChild>
                                            <w:div w:id="1863129661">
                                              <w:marLeft w:val="0"/>
                                              <w:marRight w:val="0"/>
                                              <w:marTop w:val="0"/>
                                              <w:marBottom w:val="0"/>
                                              <w:divBdr>
                                                <w:top w:val="none" w:sz="0" w:space="0" w:color="auto"/>
                                                <w:left w:val="none" w:sz="0" w:space="0" w:color="auto"/>
                                                <w:bottom w:val="none" w:sz="0" w:space="0" w:color="auto"/>
                                                <w:right w:val="none" w:sz="0" w:space="0" w:color="auto"/>
                                              </w:divBdr>
                                            </w:div>
                                            <w:div w:id="41602272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086342">
                                  <w:marLeft w:val="0"/>
                                  <w:marRight w:val="0"/>
                                  <w:marTop w:val="0"/>
                                  <w:marBottom w:val="0"/>
                                  <w:divBdr>
                                    <w:top w:val="none" w:sz="0" w:space="0" w:color="auto"/>
                                    <w:left w:val="none" w:sz="0" w:space="0" w:color="auto"/>
                                    <w:bottom w:val="none" w:sz="0" w:space="0" w:color="auto"/>
                                    <w:right w:val="none" w:sz="0" w:space="0" w:color="auto"/>
                                  </w:divBdr>
                                  <w:divsChild>
                                    <w:div w:id="2090228469">
                                      <w:marLeft w:val="0"/>
                                      <w:marRight w:val="0"/>
                                      <w:marTop w:val="0"/>
                                      <w:marBottom w:val="0"/>
                                      <w:divBdr>
                                        <w:top w:val="none" w:sz="0" w:space="0" w:color="auto"/>
                                        <w:left w:val="none" w:sz="0" w:space="0" w:color="auto"/>
                                        <w:bottom w:val="none" w:sz="0" w:space="0" w:color="auto"/>
                                        <w:right w:val="none" w:sz="0" w:space="0" w:color="auto"/>
                                      </w:divBdr>
                                    </w:div>
                                    <w:div w:id="1008751355">
                                      <w:blockQuote w:val="1"/>
                                      <w:marLeft w:val="255"/>
                                      <w:marRight w:val="0"/>
                                      <w:marTop w:val="0"/>
                                      <w:marBottom w:val="150"/>
                                      <w:divBdr>
                                        <w:top w:val="none" w:sz="0" w:space="0" w:color="auto"/>
                                        <w:left w:val="none" w:sz="0" w:space="0" w:color="auto"/>
                                        <w:bottom w:val="none" w:sz="0" w:space="0" w:color="auto"/>
                                        <w:right w:val="none" w:sz="0" w:space="0" w:color="auto"/>
                                      </w:divBdr>
                                      <w:divsChild>
                                        <w:div w:id="543058949">
                                          <w:marLeft w:val="0"/>
                                          <w:marRight w:val="0"/>
                                          <w:marTop w:val="0"/>
                                          <w:marBottom w:val="0"/>
                                          <w:divBdr>
                                            <w:top w:val="none" w:sz="0" w:space="0" w:color="auto"/>
                                            <w:left w:val="none" w:sz="0" w:space="0" w:color="auto"/>
                                            <w:bottom w:val="none" w:sz="0" w:space="0" w:color="auto"/>
                                            <w:right w:val="none" w:sz="0" w:space="0" w:color="auto"/>
                                          </w:divBdr>
                                          <w:divsChild>
                                            <w:div w:id="305863431">
                                              <w:marLeft w:val="0"/>
                                              <w:marRight w:val="0"/>
                                              <w:marTop w:val="0"/>
                                              <w:marBottom w:val="0"/>
                                              <w:divBdr>
                                                <w:top w:val="none" w:sz="0" w:space="0" w:color="auto"/>
                                                <w:left w:val="none" w:sz="0" w:space="0" w:color="auto"/>
                                                <w:bottom w:val="none" w:sz="0" w:space="0" w:color="auto"/>
                                                <w:right w:val="none" w:sz="0" w:space="0" w:color="auto"/>
                                              </w:divBdr>
                                            </w:div>
                                            <w:div w:id="1838880940">
                                              <w:blockQuote w:val="1"/>
                                              <w:marLeft w:val="255"/>
                                              <w:marRight w:val="0"/>
                                              <w:marTop w:val="0"/>
                                              <w:marBottom w:val="150"/>
                                              <w:divBdr>
                                                <w:top w:val="none" w:sz="0" w:space="0" w:color="auto"/>
                                                <w:left w:val="none" w:sz="0" w:space="0" w:color="auto"/>
                                                <w:bottom w:val="none" w:sz="0" w:space="0" w:color="auto"/>
                                                <w:right w:val="none" w:sz="0" w:space="0" w:color="auto"/>
                                              </w:divBdr>
                                              <w:divsChild>
                                                <w:div w:id="339161413">
                                                  <w:marLeft w:val="0"/>
                                                  <w:marRight w:val="0"/>
                                                  <w:marTop w:val="0"/>
                                                  <w:marBottom w:val="0"/>
                                                  <w:divBdr>
                                                    <w:top w:val="none" w:sz="0" w:space="0" w:color="auto"/>
                                                    <w:left w:val="none" w:sz="0" w:space="0" w:color="auto"/>
                                                    <w:bottom w:val="none" w:sz="0" w:space="0" w:color="auto"/>
                                                    <w:right w:val="none" w:sz="0" w:space="0" w:color="auto"/>
                                                  </w:divBdr>
                                                  <w:divsChild>
                                                    <w:div w:id="17333103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22157003">
                                                  <w:marLeft w:val="0"/>
                                                  <w:marRight w:val="0"/>
                                                  <w:marTop w:val="0"/>
                                                  <w:marBottom w:val="0"/>
                                                  <w:divBdr>
                                                    <w:top w:val="none" w:sz="0" w:space="0" w:color="auto"/>
                                                    <w:left w:val="none" w:sz="0" w:space="0" w:color="auto"/>
                                                    <w:bottom w:val="none" w:sz="0" w:space="0" w:color="auto"/>
                                                    <w:right w:val="none" w:sz="0" w:space="0" w:color="auto"/>
                                                  </w:divBdr>
                                                  <w:divsChild>
                                                    <w:div w:id="90880608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26006547">
                                          <w:marLeft w:val="0"/>
                                          <w:marRight w:val="0"/>
                                          <w:marTop w:val="0"/>
                                          <w:marBottom w:val="0"/>
                                          <w:divBdr>
                                            <w:top w:val="none" w:sz="0" w:space="0" w:color="auto"/>
                                            <w:left w:val="none" w:sz="0" w:space="0" w:color="auto"/>
                                            <w:bottom w:val="none" w:sz="0" w:space="0" w:color="auto"/>
                                            <w:right w:val="none" w:sz="0" w:space="0" w:color="auto"/>
                                          </w:divBdr>
                                          <w:divsChild>
                                            <w:div w:id="473988465">
                                              <w:marLeft w:val="0"/>
                                              <w:marRight w:val="0"/>
                                              <w:marTop w:val="0"/>
                                              <w:marBottom w:val="0"/>
                                              <w:divBdr>
                                                <w:top w:val="none" w:sz="0" w:space="0" w:color="auto"/>
                                                <w:left w:val="none" w:sz="0" w:space="0" w:color="auto"/>
                                                <w:bottom w:val="none" w:sz="0" w:space="0" w:color="auto"/>
                                                <w:right w:val="none" w:sz="0" w:space="0" w:color="auto"/>
                                              </w:divBdr>
                                            </w:div>
                                            <w:div w:id="195710293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49389742">
                                          <w:marLeft w:val="0"/>
                                          <w:marRight w:val="0"/>
                                          <w:marTop w:val="0"/>
                                          <w:marBottom w:val="0"/>
                                          <w:divBdr>
                                            <w:top w:val="none" w:sz="0" w:space="0" w:color="auto"/>
                                            <w:left w:val="none" w:sz="0" w:space="0" w:color="auto"/>
                                            <w:bottom w:val="none" w:sz="0" w:space="0" w:color="auto"/>
                                            <w:right w:val="none" w:sz="0" w:space="0" w:color="auto"/>
                                          </w:divBdr>
                                          <w:divsChild>
                                            <w:div w:id="1788549824">
                                              <w:marLeft w:val="0"/>
                                              <w:marRight w:val="0"/>
                                              <w:marTop w:val="0"/>
                                              <w:marBottom w:val="0"/>
                                              <w:divBdr>
                                                <w:top w:val="none" w:sz="0" w:space="0" w:color="auto"/>
                                                <w:left w:val="none" w:sz="0" w:space="0" w:color="auto"/>
                                                <w:bottom w:val="none" w:sz="0" w:space="0" w:color="auto"/>
                                                <w:right w:val="none" w:sz="0" w:space="0" w:color="auto"/>
                                              </w:divBdr>
                                            </w:div>
                                            <w:div w:id="11771105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32314086">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 w:id="2396838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10471842">
                                  <w:marLeft w:val="0"/>
                                  <w:marRight w:val="0"/>
                                  <w:marTop w:val="0"/>
                                  <w:marBottom w:val="0"/>
                                  <w:divBdr>
                                    <w:top w:val="none" w:sz="0" w:space="0" w:color="auto"/>
                                    <w:left w:val="none" w:sz="0" w:space="0" w:color="auto"/>
                                    <w:bottom w:val="none" w:sz="0" w:space="0" w:color="auto"/>
                                    <w:right w:val="none" w:sz="0" w:space="0" w:color="auto"/>
                                  </w:divBdr>
                                  <w:divsChild>
                                    <w:div w:id="1391415935">
                                      <w:marLeft w:val="0"/>
                                      <w:marRight w:val="0"/>
                                      <w:marTop w:val="0"/>
                                      <w:marBottom w:val="0"/>
                                      <w:divBdr>
                                        <w:top w:val="none" w:sz="0" w:space="0" w:color="auto"/>
                                        <w:left w:val="none" w:sz="0" w:space="0" w:color="auto"/>
                                        <w:bottom w:val="none" w:sz="0" w:space="0" w:color="auto"/>
                                        <w:right w:val="none" w:sz="0" w:space="0" w:color="auto"/>
                                      </w:divBdr>
                                    </w:div>
                                    <w:div w:id="1245993907">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84104775">
                                          <w:marLeft w:val="0"/>
                                          <w:marRight w:val="0"/>
                                          <w:marTop w:val="0"/>
                                          <w:marBottom w:val="0"/>
                                          <w:divBdr>
                                            <w:top w:val="none" w:sz="0" w:space="0" w:color="auto"/>
                                            <w:left w:val="none" w:sz="0" w:space="0" w:color="auto"/>
                                            <w:bottom w:val="none" w:sz="0" w:space="0" w:color="auto"/>
                                            <w:right w:val="none" w:sz="0" w:space="0" w:color="auto"/>
                                          </w:divBdr>
                                          <w:divsChild>
                                            <w:div w:id="1658682609">
                                              <w:marLeft w:val="0"/>
                                              <w:marRight w:val="0"/>
                                              <w:marTop w:val="0"/>
                                              <w:marBottom w:val="0"/>
                                              <w:divBdr>
                                                <w:top w:val="none" w:sz="0" w:space="0" w:color="auto"/>
                                                <w:left w:val="none" w:sz="0" w:space="0" w:color="auto"/>
                                                <w:bottom w:val="none" w:sz="0" w:space="0" w:color="auto"/>
                                                <w:right w:val="none" w:sz="0" w:space="0" w:color="auto"/>
                                              </w:divBdr>
                                            </w:div>
                                            <w:div w:id="1871799332">
                                              <w:blockQuote w:val="1"/>
                                              <w:marLeft w:val="255"/>
                                              <w:marRight w:val="0"/>
                                              <w:marTop w:val="0"/>
                                              <w:marBottom w:val="150"/>
                                              <w:divBdr>
                                                <w:top w:val="none" w:sz="0" w:space="0" w:color="auto"/>
                                                <w:left w:val="none" w:sz="0" w:space="0" w:color="auto"/>
                                                <w:bottom w:val="none" w:sz="0" w:space="0" w:color="auto"/>
                                                <w:right w:val="none" w:sz="0" w:space="0" w:color="auto"/>
                                              </w:divBdr>
                                              <w:divsChild>
                                                <w:div w:id="327367769">
                                                  <w:marLeft w:val="0"/>
                                                  <w:marRight w:val="0"/>
                                                  <w:marTop w:val="0"/>
                                                  <w:marBottom w:val="0"/>
                                                  <w:divBdr>
                                                    <w:top w:val="none" w:sz="0" w:space="0" w:color="auto"/>
                                                    <w:left w:val="none" w:sz="0" w:space="0" w:color="auto"/>
                                                    <w:bottom w:val="none" w:sz="0" w:space="0" w:color="auto"/>
                                                    <w:right w:val="none" w:sz="0" w:space="0" w:color="auto"/>
                                                  </w:divBdr>
                                                  <w:divsChild>
                                                    <w:div w:id="11808953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96428829">
                                                  <w:marLeft w:val="0"/>
                                                  <w:marRight w:val="0"/>
                                                  <w:marTop w:val="0"/>
                                                  <w:marBottom w:val="0"/>
                                                  <w:divBdr>
                                                    <w:top w:val="none" w:sz="0" w:space="0" w:color="auto"/>
                                                    <w:left w:val="none" w:sz="0" w:space="0" w:color="auto"/>
                                                    <w:bottom w:val="none" w:sz="0" w:space="0" w:color="auto"/>
                                                    <w:right w:val="none" w:sz="0" w:space="0" w:color="auto"/>
                                                  </w:divBdr>
                                                  <w:divsChild>
                                                    <w:div w:id="8884156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4899772">
                                                  <w:marLeft w:val="0"/>
                                                  <w:marRight w:val="0"/>
                                                  <w:marTop w:val="0"/>
                                                  <w:marBottom w:val="0"/>
                                                  <w:divBdr>
                                                    <w:top w:val="none" w:sz="0" w:space="0" w:color="auto"/>
                                                    <w:left w:val="none" w:sz="0" w:space="0" w:color="auto"/>
                                                    <w:bottom w:val="none" w:sz="0" w:space="0" w:color="auto"/>
                                                    <w:right w:val="none" w:sz="0" w:space="0" w:color="auto"/>
                                                  </w:divBdr>
                                                  <w:divsChild>
                                                    <w:div w:id="10394018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41488812">
                                                  <w:marLeft w:val="0"/>
                                                  <w:marRight w:val="0"/>
                                                  <w:marTop w:val="0"/>
                                                  <w:marBottom w:val="0"/>
                                                  <w:divBdr>
                                                    <w:top w:val="none" w:sz="0" w:space="0" w:color="auto"/>
                                                    <w:left w:val="none" w:sz="0" w:space="0" w:color="auto"/>
                                                    <w:bottom w:val="none" w:sz="0" w:space="0" w:color="auto"/>
                                                    <w:right w:val="none" w:sz="0" w:space="0" w:color="auto"/>
                                                  </w:divBdr>
                                                  <w:divsChild>
                                                    <w:div w:id="20802050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99929553">
                                                  <w:marLeft w:val="0"/>
                                                  <w:marRight w:val="0"/>
                                                  <w:marTop w:val="0"/>
                                                  <w:marBottom w:val="0"/>
                                                  <w:divBdr>
                                                    <w:top w:val="none" w:sz="0" w:space="0" w:color="auto"/>
                                                    <w:left w:val="none" w:sz="0" w:space="0" w:color="auto"/>
                                                    <w:bottom w:val="none" w:sz="0" w:space="0" w:color="auto"/>
                                                    <w:right w:val="none" w:sz="0" w:space="0" w:color="auto"/>
                                                  </w:divBdr>
                                                  <w:divsChild>
                                                    <w:div w:id="12373521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14389361">
                                                  <w:marLeft w:val="0"/>
                                                  <w:marRight w:val="0"/>
                                                  <w:marTop w:val="0"/>
                                                  <w:marBottom w:val="0"/>
                                                  <w:divBdr>
                                                    <w:top w:val="none" w:sz="0" w:space="0" w:color="auto"/>
                                                    <w:left w:val="none" w:sz="0" w:space="0" w:color="auto"/>
                                                    <w:bottom w:val="none" w:sz="0" w:space="0" w:color="auto"/>
                                                    <w:right w:val="none" w:sz="0" w:space="0" w:color="auto"/>
                                                  </w:divBdr>
                                                  <w:divsChild>
                                                    <w:div w:id="95945563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9530785">
                                          <w:marLeft w:val="0"/>
                                          <w:marRight w:val="0"/>
                                          <w:marTop w:val="0"/>
                                          <w:marBottom w:val="0"/>
                                          <w:divBdr>
                                            <w:top w:val="none" w:sz="0" w:space="0" w:color="auto"/>
                                            <w:left w:val="none" w:sz="0" w:space="0" w:color="auto"/>
                                            <w:bottom w:val="none" w:sz="0" w:space="0" w:color="auto"/>
                                            <w:right w:val="none" w:sz="0" w:space="0" w:color="auto"/>
                                          </w:divBdr>
                                          <w:divsChild>
                                            <w:div w:id="2078241191">
                                              <w:marLeft w:val="0"/>
                                              <w:marRight w:val="0"/>
                                              <w:marTop w:val="0"/>
                                              <w:marBottom w:val="0"/>
                                              <w:divBdr>
                                                <w:top w:val="none" w:sz="0" w:space="0" w:color="auto"/>
                                                <w:left w:val="none" w:sz="0" w:space="0" w:color="auto"/>
                                                <w:bottom w:val="none" w:sz="0" w:space="0" w:color="auto"/>
                                                <w:right w:val="none" w:sz="0" w:space="0" w:color="auto"/>
                                              </w:divBdr>
                                            </w:div>
                                            <w:div w:id="79806394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391885442">
                                          <w:marLeft w:val="0"/>
                                          <w:marRight w:val="0"/>
                                          <w:marTop w:val="0"/>
                                          <w:marBottom w:val="0"/>
                                          <w:divBdr>
                                            <w:top w:val="none" w:sz="0" w:space="0" w:color="auto"/>
                                            <w:left w:val="none" w:sz="0" w:space="0" w:color="auto"/>
                                            <w:bottom w:val="none" w:sz="0" w:space="0" w:color="auto"/>
                                            <w:right w:val="none" w:sz="0" w:space="0" w:color="auto"/>
                                          </w:divBdr>
                                          <w:divsChild>
                                            <w:div w:id="1659384486">
                                              <w:marLeft w:val="0"/>
                                              <w:marRight w:val="0"/>
                                              <w:marTop w:val="0"/>
                                              <w:marBottom w:val="0"/>
                                              <w:divBdr>
                                                <w:top w:val="none" w:sz="0" w:space="0" w:color="auto"/>
                                                <w:left w:val="none" w:sz="0" w:space="0" w:color="auto"/>
                                                <w:bottom w:val="none" w:sz="0" w:space="0" w:color="auto"/>
                                                <w:right w:val="none" w:sz="0" w:space="0" w:color="auto"/>
                                              </w:divBdr>
                                            </w:div>
                                            <w:div w:id="7072940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79502195">
                                          <w:marLeft w:val="0"/>
                                          <w:marRight w:val="0"/>
                                          <w:marTop w:val="0"/>
                                          <w:marBottom w:val="0"/>
                                          <w:divBdr>
                                            <w:top w:val="none" w:sz="0" w:space="0" w:color="auto"/>
                                            <w:left w:val="none" w:sz="0" w:space="0" w:color="auto"/>
                                            <w:bottom w:val="none" w:sz="0" w:space="0" w:color="auto"/>
                                            <w:right w:val="none" w:sz="0" w:space="0" w:color="auto"/>
                                          </w:divBdr>
                                          <w:divsChild>
                                            <w:div w:id="1179925242">
                                              <w:marLeft w:val="0"/>
                                              <w:marRight w:val="0"/>
                                              <w:marTop w:val="0"/>
                                              <w:marBottom w:val="0"/>
                                              <w:divBdr>
                                                <w:top w:val="none" w:sz="0" w:space="0" w:color="auto"/>
                                                <w:left w:val="none" w:sz="0" w:space="0" w:color="auto"/>
                                                <w:bottom w:val="none" w:sz="0" w:space="0" w:color="auto"/>
                                                <w:right w:val="none" w:sz="0" w:space="0" w:color="auto"/>
                                              </w:divBdr>
                                            </w:div>
                                            <w:div w:id="46952295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26117076">
                                  <w:marLeft w:val="0"/>
                                  <w:marRight w:val="0"/>
                                  <w:marTop w:val="0"/>
                                  <w:marBottom w:val="0"/>
                                  <w:divBdr>
                                    <w:top w:val="none" w:sz="0" w:space="0" w:color="auto"/>
                                    <w:left w:val="none" w:sz="0" w:space="0" w:color="auto"/>
                                    <w:bottom w:val="none" w:sz="0" w:space="0" w:color="auto"/>
                                    <w:right w:val="none" w:sz="0" w:space="0" w:color="auto"/>
                                  </w:divBdr>
                                  <w:divsChild>
                                    <w:div w:id="1752969974">
                                      <w:marLeft w:val="0"/>
                                      <w:marRight w:val="0"/>
                                      <w:marTop w:val="0"/>
                                      <w:marBottom w:val="0"/>
                                      <w:divBdr>
                                        <w:top w:val="none" w:sz="0" w:space="0" w:color="auto"/>
                                        <w:left w:val="none" w:sz="0" w:space="0" w:color="auto"/>
                                        <w:bottom w:val="none" w:sz="0" w:space="0" w:color="auto"/>
                                        <w:right w:val="none" w:sz="0" w:space="0" w:color="auto"/>
                                      </w:divBdr>
                                    </w:div>
                                    <w:div w:id="67889497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15609536">
                                          <w:marLeft w:val="0"/>
                                          <w:marRight w:val="0"/>
                                          <w:marTop w:val="0"/>
                                          <w:marBottom w:val="0"/>
                                          <w:divBdr>
                                            <w:top w:val="none" w:sz="0" w:space="0" w:color="auto"/>
                                            <w:left w:val="none" w:sz="0" w:space="0" w:color="auto"/>
                                            <w:bottom w:val="none" w:sz="0" w:space="0" w:color="auto"/>
                                            <w:right w:val="none" w:sz="0" w:space="0" w:color="auto"/>
                                          </w:divBdr>
                                          <w:divsChild>
                                            <w:div w:id="451175697">
                                              <w:marLeft w:val="0"/>
                                              <w:marRight w:val="0"/>
                                              <w:marTop w:val="0"/>
                                              <w:marBottom w:val="0"/>
                                              <w:divBdr>
                                                <w:top w:val="none" w:sz="0" w:space="0" w:color="auto"/>
                                                <w:left w:val="none" w:sz="0" w:space="0" w:color="auto"/>
                                                <w:bottom w:val="none" w:sz="0" w:space="0" w:color="auto"/>
                                                <w:right w:val="none" w:sz="0" w:space="0" w:color="auto"/>
                                              </w:divBdr>
                                            </w:div>
                                            <w:div w:id="424498262">
                                              <w:blockQuote w:val="1"/>
                                              <w:marLeft w:val="255"/>
                                              <w:marRight w:val="0"/>
                                              <w:marTop w:val="0"/>
                                              <w:marBottom w:val="150"/>
                                              <w:divBdr>
                                                <w:top w:val="none" w:sz="0" w:space="0" w:color="auto"/>
                                                <w:left w:val="none" w:sz="0" w:space="0" w:color="auto"/>
                                                <w:bottom w:val="none" w:sz="0" w:space="0" w:color="auto"/>
                                                <w:right w:val="none" w:sz="0" w:space="0" w:color="auto"/>
                                              </w:divBdr>
                                              <w:divsChild>
                                                <w:div w:id="603928228">
                                                  <w:marLeft w:val="0"/>
                                                  <w:marRight w:val="0"/>
                                                  <w:marTop w:val="0"/>
                                                  <w:marBottom w:val="0"/>
                                                  <w:divBdr>
                                                    <w:top w:val="none" w:sz="0" w:space="0" w:color="auto"/>
                                                    <w:left w:val="none" w:sz="0" w:space="0" w:color="auto"/>
                                                    <w:bottom w:val="none" w:sz="0" w:space="0" w:color="auto"/>
                                                    <w:right w:val="none" w:sz="0" w:space="0" w:color="auto"/>
                                                  </w:divBdr>
                                                  <w:divsChild>
                                                    <w:div w:id="17683096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10695037">
                                                  <w:marLeft w:val="0"/>
                                                  <w:marRight w:val="0"/>
                                                  <w:marTop w:val="0"/>
                                                  <w:marBottom w:val="0"/>
                                                  <w:divBdr>
                                                    <w:top w:val="none" w:sz="0" w:space="0" w:color="auto"/>
                                                    <w:left w:val="none" w:sz="0" w:space="0" w:color="auto"/>
                                                    <w:bottom w:val="none" w:sz="0" w:space="0" w:color="auto"/>
                                                    <w:right w:val="none" w:sz="0" w:space="0" w:color="auto"/>
                                                  </w:divBdr>
                                                  <w:divsChild>
                                                    <w:div w:id="10399386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0818629">
                                                  <w:marLeft w:val="0"/>
                                                  <w:marRight w:val="0"/>
                                                  <w:marTop w:val="0"/>
                                                  <w:marBottom w:val="0"/>
                                                  <w:divBdr>
                                                    <w:top w:val="none" w:sz="0" w:space="0" w:color="auto"/>
                                                    <w:left w:val="none" w:sz="0" w:space="0" w:color="auto"/>
                                                    <w:bottom w:val="none" w:sz="0" w:space="0" w:color="auto"/>
                                                    <w:right w:val="none" w:sz="0" w:space="0" w:color="auto"/>
                                                  </w:divBdr>
                                                  <w:divsChild>
                                                    <w:div w:id="8133731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4836731">
                                                  <w:marLeft w:val="0"/>
                                                  <w:marRight w:val="0"/>
                                                  <w:marTop w:val="0"/>
                                                  <w:marBottom w:val="0"/>
                                                  <w:divBdr>
                                                    <w:top w:val="none" w:sz="0" w:space="0" w:color="auto"/>
                                                    <w:left w:val="none" w:sz="0" w:space="0" w:color="auto"/>
                                                    <w:bottom w:val="none" w:sz="0" w:space="0" w:color="auto"/>
                                                    <w:right w:val="none" w:sz="0" w:space="0" w:color="auto"/>
                                                  </w:divBdr>
                                                  <w:divsChild>
                                                    <w:div w:id="116995109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34520977">
                                                  <w:marLeft w:val="0"/>
                                                  <w:marRight w:val="0"/>
                                                  <w:marTop w:val="0"/>
                                                  <w:marBottom w:val="0"/>
                                                  <w:divBdr>
                                                    <w:top w:val="none" w:sz="0" w:space="0" w:color="auto"/>
                                                    <w:left w:val="none" w:sz="0" w:space="0" w:color="auto"/>
                                                    <w:bottom w:val="none" w:sz="0" w:space="0" w:color="auto"/>
                                                    <w:right w:val="none" w:sz="0" w:space="0" w:color="auto"/>
                                                  </w:divBdr>
                                                  <w:divsChild>
                                                    <w:div w:id="17302264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640530">
                                                  <w:marLeft w:val="0"/>
                                                  <w:marRight w:val="0"/>
                                                  <w:marTop w:val="0"/>
                                                  <w:marBottom w:val="0"/>
                                                  <w:divBdr>
                                                    <w:top w:val="none" w:sz="0" w:space="0" w:color="auto"/>
                                                    <w:left w:val="none" w:sz="0" w:space="0" w:color="auto"/>
                                                    <w:bottom w:val="none" w:sz="0" w:space="0" w:color="auto"/>
                                                    <w:right w:val="none" w:sz="0" w:space="0" w:color="auto"/>
                                                  </w:divBdr>
                                                  <w:divsChild>
                                                    <w:div w:id="20623630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13191008">
                                                  <w:marLeft w:val="0"/>
                                                  <w:marRight w:val="0"/>
                                                  <w:marTop w:val="0"/>
                                                  <w:marBottom w:val="0"/>
                                                  <w:divBdr>
                                                    <w:top w:val="none" w:sz="0" w:space="0" w:color="auto"/>
                                                    <w:left w:val="none" w:sz="0" w:space="0" w:color="auto"/>
                                                    <w:bottom w:val="none" w:sz="0" w:space="0" w:color="auto"/>
                                                    <w:right w:val="none" w:sz="0" w:space="0" w:color="auto"/>
                                                  </w:divBdr>
                                                  <w:divsChild>
                                                    <w:div w:id="88703745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474297">
                                          <w:marLeft w:val="0"/>
                                          <w:marRight w:val="0"/>
                                          <w:marTop w:val="0"/>
                                          <w:marBottom w:val="0"/>
                                          <w:divBdr>
                                            <w:top w:val="none" w:sz="0" w:space="0" w:color="auto"/>
                                            <w:left w:val="none" w:sz="0" w:space="0" w:color="auto"/>
                                            <w:bottom w:val="none" w:sz="0" w:space="0" w:color="auto"/>
                                            <w:right w:val="none" w:sz="0" w:space="0" w:color="auto"/>
                                          </w:divBdr>
                                          <w:divsChild>
                                            <w:div w:id="1156528631">
                                              <w:marLeft w:val="0"/>
                                              <w:marRight w:val="0"/>
                                              <w:marTop w:val="0"/>
                                              <w:marBottom w:val="0"/>
                                              <w:divBdr>
                                                <w:top w:val="none" w:sz="0" w:space="0" w:color="auto"/>
                                                <w:left w:val="none" w:sz="0" w:space="0" w:color="auto"/>
                                                <w:bottom w:val="none" w:sz="0" w:space="0" w:color="auto"/>
                                                <w:right w:val="none" w:sz="0" w:space="0" w:color="auto"/>
                                              </w:divBdr>
                                            </w:div>
                                            <w:div w:id="145532012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16528150">
                                          <w:marLeft w:val="0"/>
                                          <w:marRight w:val="0"/>
                                          <w:marTop w:val="0"/>
                                          <w:marBottom w:val="0"/>
                                          <w:divBdr>
                                            <w:top w:val="none" w:sz="0" w:space="0" w:color="auto"/>
                                            <w:left w:val="none" w:sz="0" w:space="0" w:color="auto"/>
                                            <w:bottom w:val="none" w:sz="0" w:space="0" w:color="auto"/>
                                            <w:right w:val="none" w:sz="0" w:space="0" w:color="auto"/>
                                          </w:divBdr>
                                          <w:divsChild>
                                            <w:div w:id="1045640045">
                                              <w:marLeft w:val="0"/>
                                              <w:marRight w:val="0"/>
                                              <w:marTop w:val="0"/>
                                              <w:marBottom w:val="0"/>
                                              <w:divBdr>
                                                <w:top w:val="none" w:sz="0" w:space="0" w:color="auto"/>
                                                <w:left w:val="none" w:sz="0" w:space="0" w:color="auto"/>
                                                <w:bottom w:val="none" w:sz="0" w:space="0" w:color="auto"/>
                                                <w:right w:val="none" w:sz="0" w:space="0" w:color="auto"/>
                                              </w:divBdr>
                                            </w:div>
                                            <w:div w:id="214122433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19403243">
                                          <w:marLeft w:val="0"/>
                                          <w:marRight w:val="0"/>
                                          <w:marTop w:val="0"/>
                                          <w:marBottom w:val="0"/>
                                          <w:divBdr>
                                            <w:top w:val="none" w:sz="0" w:space="0" w:color="auto"/>
                                            <w:left w:val="none" w:sz="0" w:space="0" w:color="auto"/>
                                            <w:bottom w:val="none" w:sz="0" w:space="0" w:color="auto"/>
                                            <w:right w:val="none" w:sz="0" w:space="0" w:color="auto"/>
                                          </w:divBdr>
                                          <w:divsChild>
                                            <w:div w:id="1446273858">
                                              <w:marLeft w:val="0"/>
                                              <w:marRight w:val="0"/>
                                              <w:marTop w:val="0"/>
                                              <w:marBottom w:val="0"/>
                                              <w:divBdr>
                                                <w:top w:val="none" w:sz="0" w:space="0" w:color="auto"/>
                                                <w:left w:val="none" w:sz="0" w:space="0" w:color="auto"/>
                                                <w:bottom w:val="none" w:sz="0" w:space="0" w:color="auto"/>
                                                <w:right w:val="none" w:sz="0" w:space="0" w:color="auto"/>
                                              </w:divBdr>
                                            </w:div>
                                            <w:div w:id="729427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58102">
                                  <w:marLeft w:val="0"/>
                                  <w:marRight w:val="0"/>
                                  <w:marTop w:val="0"/>
                                  <w:marBottom w:val="0"/>
                                  <w:divBdr>
                                    <w:top w:val="none" w:sz="0" w:space="0" w:color="auto"/>
                                    <w:left w:val="none" w:sz="0" w:space="0" w:color="auto"/>
                                    <w:bottom w:val="none" w:sz="0" w:space="0" w:color="auto"/>
                                    <w:right w:val="none" w:sz="0" w:space="0" w:color="auto"/>
                                  </w:divBdr>
                                  <w:divsChild>
                                    <w:div w:id="564993559">
                                      <w:marLeft w:val="0"/>
                                      <w:marRight w:val="0"/>
                                      <w:marTop w:val="0"/>
                                      <w:marBottom w:val="0"/>
                                      <w:divBdr>
                                        <w:top w:val="none" w:sz="0" w:space="0" w:color="auto"/>
                                        <w:left w:val="none" w:sz="0" w:space="0" w:color="auto"/>
                                        <w:bottom w:val="none" w:sz="0" w:space="0" w:color="auto"/>
                                        <w:right w:val="none" w:sz="0" w:space="0" w:color="auto"/>
                                      </w:divBdr>
                                    </w:div>
                                    <w:div w:id="1857231345">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09365702">
                                          <w:marLeft w:val="0"/>
                                          <w:marRight w:val="0"/>
                                          <w:marTop w:val="0"/>
                                          <w:marBottom w:val="0"/>
                                          <w:divBdr>
                                            <w:top w:val="none" w:sz="0" w:space="0" w:color="auto"/>
                                            <w:left w:val="none" w:sz="0" w:space="0" w:color="auto"/>
                                            <w:bottom w:val="none" w:sz="0" w:space="0" w:color="auto"/>
                                            <w:right w:val="none" w:sz="0" w:space="0" w:color="auto"/>
                                          </w:divBdr>
                                          <w:divsChild>
                                            <w:div w:id="1984891588">
                                              <w:marLeft w:val="0"/>
                                              <w:marRight w:val="0"/>
                                              <w:marTop w:val="0"/>
                                              <w:marBottom w:val="0"/>
                                              <w:divBdr>
                                                <w:top w:val="none" w:sz="0" w:space="0" w:color="auto"/>
                                                <w:left w:val="none" w:sz="0" w:space="0" w:color="auto"/>
                                                <w:bottom w:val="none" w:sz="0" w:space="0" w:color="auto"/>
                                                <w:right w:val="none" w:sz="0" w:space="0" w:color="auto"/>
                                              </w:divBdr>
                                            </w:div>
                                            <w:div w:id="1677610106">
                                              <w:blockQuote w:val="1"/>
                                              <w:marLeft w:val="255"/>
                                              <w:marRight w:val="0"/>
                                              <w:marTop w:val="0"/>
                                              <w:marBottom w:val="150"/>
                                              <w:divBdr>
                                                <w:top w:val="none" w:sz="0" w:space="0" w:color="auto"/>
                                                <w:left w:val="none" w:sz="0" w:space="0" w:color="auto"/>
                                                <w:bottom w:val="none" w:sz="0" w:space="0" w:color="auto"/>
                                                <w:right w:val="none" w:sz="0" w:space="0" w:color="auto"/>
                                              </w:divBdr>
                                              <w:divsChild>
                                                <w:div w:id="864637068">
                                                  <w:marLeft w:val="0"/>
                                                  <w:marRight w:val="0"/>
                                                  <w:marTop w:val="0"/>
                                                  <w:marBottom w:val="0"/>
                                                  <w:divBdr>
                                                    <w:top w:val="none" w:sz="0" w:space="0" w:color="auto"/>
                                                    <w:left w:val="none" w:sz="0" w:space="0" w:color="auto"/>
                                                    <w:bottom w:val="none" w:sz="0" w:space="0" w:color="auto"/>
                                                    <w:right w:val="none" w:sz="0" w:space="0" w:color="auto"/>
                                                  </w:divBdr>
                                                  <w:divsChild>
                                                    <w:div w:id="20861458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27631702">
                                                  <w:marLeft w:val="0"/>
                                                  <w:marRight w:val="0"/>
                                                  <w:marTop w:val="0"/>
                                                  <w:marBottom w:val="0"/>
                                                  <w:divBdr>
                                                    <w:top w:val="none" w:sz="0" w:space="0" w:color="auto"/>
                                                    <w:left w:val="none" w:sz="0" w:space="0" w:color="auto"/>
                                                    <w:bottom w:val="none" w:sz="0" w:space="0" w:color="auto"/>
                                                    <w:right w:val="none" w:sz="0" w:space="0" w:color="auto"/>
                                                  </w:divBdr>
                                                  <w:divsChild>
                                                    <w:div w:id="46374373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86120988">
                                                  <w:marLeft w:val="0"/>
                                                  <w:marRight w:val="0"/>
                                                  <w:marTop w:val="0"/>
                                                  <w:marBottom w:val="0"/>
                                                  <w:divBdr>
                                                    <w:top w:val="none" w:sz="0" w:space="0" w:color="auto"/>
                                                    <w:left w:val="none" w:sz="0" w:space="0" w:color="auto"/>
                                                    <w:bottom w:val="none" w:sz="0" w:space="0" w:color="auto"/>
                                                    <w:right w:val="none" w:sz="0" w:space="0" w:color="auto"/>
                                                  </w:divBdr>
                                                  <w:divsChild>
                                                    <w:div w:id="180473182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46481503">
                                                  <w:marLeft w:val="0"/>
                                                  <w:marRight w:val="0"/>
                                                  <w:marTop w:val="0"/>
                                                  <w:marBottom w:val="0"/>
                                                  <w:divBdr>
                                                    <w:top w:val="none" w:sz="0" w:space="0" w:color="auto"/>
                                                    <w:left w:val="none" w:sz="0" w:space="0" w:color="auto"/>
                                                    <w:bottom w:val="none" w:sz="0" w:space="0" w:color="auto"/>
                                                    <w:right w:val="none" w:sz="0" w:space="0" w:color="auto"/>
                                                  </w:divBdr>
                                                  <w:divsChild>
                                                    <w:div w:id="76068263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23360558">
                                                  <w:marLeft w:val="0"/>
                                                  <w:marRight w:val="0"/>
                                                  <w:marTop w:val="0"/>
                                                  <w:marBottom w:val="0"/>
                                                  <w:divBdr>
                                                    <w:top w:val="none" w:sz="0" w:space="0" w:color="auto"/>
                                                    <w:left w:val="none" w:sz="0" w:space="0" w:color="auto"/>
                                                    <w:bottom w:val="none" w:sz="0" w:space="0" w:color="auto"/>
                                                    <w:right w:val="none" w:sz="0" w:space="0" w:color="auto"/>
                                                  </w:divBdr>
                                                  <w:divsChild>
                                                    <w:div w:id="96477223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7406798">
                                          <w:marLeft w:val="0"/>
                                          <w:marRight w:val="0"/>
                                          <w:marTop w:val="0"/>
                                          <w:marBottom w:val="0"/>
                                          <w:divBdr>
                                            <w:top w:val="none" w:sz="0" w:space="0" w:color="auto"/>
                                            <w:left w:val="none" w:sz="0" w:space="0" w:color="auto"/>
                                            <w:bottom w:val="none" w:sz="0" w:space="0" w:color="auto"/>
                                            <w:right w:val="none" w:sz="0" w:space="0" w:color="auto"/>
                                          </w:divBdr>
                                          <w:divsChild>
                                            <w:div w:id="1493832903">
                                              <w:marLeft w:val="0"/>
                                              <w:marRight w:val="0"/>
                                              <w:marTop w:val="0"/>
                                              <w:marBottom w:val="0"/>
                                              <w:divBdr>
                                                <w:top w:val="none" w:sz="0" w:space="0" w:color="auto"/>
                                                <w:left w:val="none" w:sz="0" w:space="0" w:color="auto"/>
                                                <w:bottom w:val="none" w:sz="0" w:space="0" w:color="auto"/>
                                                <w:right w:val="none" w:sz="0" w:space="0" w:color="auto"/>
                                              </w:divBdr>
                                            </w:div>
                                            <w:div w:id="77988345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12596317">
                                          <w:marLeft w:val="0"/>
                                          <w:marRight w:val="0"/>
                                          <w:marTop w:val="0"/>
                                          <w:marBottom w:val="0"/>
                                          <w:divBdr>
                                            <w:top w:val="none" w:sz="0" w:space="0" w:color="auto"/>
                                            <w:left w:val="none" w:sz="0" w:space="0" w:color="auto"/>
                                            <w:bottom w:val="none" w:sz="0" w:space="0" w:color="auto"/>
                                            <w:right w:val="none" w:sz="0" w:space="0" w:color="auto"/>
                                          </w:divBdr>
                                          <w:divsChild>
                                            <w:div w:id="44916741">
                                              <w:marLeft w:val="0"/>
                                              <w:marRight w:val="0"/>
                                              <w:marTop w:val="0"/>
                                              <w:marBottom w:val="0"/>
                                              <w:divBdr>
                                                <w:top w:val="none" w:sz="0" w:space="0" w:color="auto"/>
                                                <w:left w:val="none" w:sz="0" w:space="0" w:color="auto"/>
                                                <w:bottom w:val="none" w:sz="0" w:space="0" w:color="auto"/>
                                                <w:right w:val="none" w:sz="0" w:space="0" w:color="auto"/>
                                              </w:divBdr>
                                            </w:div>
                                            <w:div w:id="10305746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65625141">
                                          <w:marLeft w:val="0"/>
                                          <w:marRight w:val="0"/>
                                          <w:marTop w:val="0"/>
                                          <w:marBottom w:val="0"/>
                                          <w:divBdr>
                                            <w:top w:val="none" w:sz="0" w:space="0" w:color="auto"/>
                                            <w:left w:val="none" w:sz="0" w:space="0" w:color="auto"/>
                                            <w:bottom w:val="none" w:sz="0" w:space="0" w:color="auto"/>
                                            <w:right w:val="none" w:sz="0" w:space="0" w:color="auto"/>
                                          </w:divBdr>
                                          <w:divsChild>
                                            <w:div w:id="456337751">
                                              <w:marLeft w:val="0"/>
                                              <w:marRight w:val="0"/>
                                              <w:marTop w:val="0"/>
                                              <w:marBottom w:val="0"/>
                                              <w:divBdr>
                                                <w:top w:val="none" w:sz="0" w:space="0" w:color="auto"/>
                                                <w:left w:val="none" w:sz="0" w:space="0" w:color="auto"/>
                                                <w:bottom w:val="none" w:sz="0" w:space="0" w:color="auto"/>
                                                <w:right w:val="none" w:sz="0" w:space="0" w:color="auto"/>
                                              </w:divBdr>
                                            </w:div>
                                            <w:div w:id="34559783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07639237">
                                  <w:marLeft w:val="0"/>
                                  <w:marRight w:val="0"/>
                                  <w:marTop w:val="0"/>
                                  <w:marBottom w:val="0"/>
                                  <w:divBdr>
                                    <w:top w:val="none" w:sz="0" w:space="0" w:color="auto"/>
                                    <w:left w:val="none" w:sz="0" w:space="0" w:color="auto"/>
                                    <w:bottom w:val="none" w:sz="0" w:space="0" w:color="auto"/>
                                    <w:right w:val="none" w:sz="0" w:space="0" w:color="auto"/>
                                  </w:divBdr>
                                  <w:divsChild>
                                    <w:div w:id="579951558">
                                      <w:marLeft w:val="0"/>
                                      <w:marRight w:val="0"/>
                                      <w:marTop w:val="0"/>
                                      <w:marBottom w:val="0"/>
                                      <w:divBdr>
                                        <w:top w:val="none" w:sz="0" w:space="0" w:color="auto"/>
                                        <w:left w:val="none" w:sz="0" w:space="0" w:color="auto"/>
                                        <w:bottom w:val="none" w:sz="0" w:space="0" w:color="auto"/>
                                        <w:right w:val="none" w:sz="0" w:space="0" w:color="auto"/>
                                      </w:divBdr>
                                    </w:div>
                                    <w:div w:id="4969241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66600987">
                                          <w:marLeft w:val="0"/>
                                          <w:marRight w:val="0"/>
                                          <w:marTop w:val="0"/>
                                          <w:marBottom w:val="0"/>
                                          <w:divBdr>
                                            <w:top w:val="none" w:sz="0" w:space="0" w:color="auto"/>
                                            <w:left w:val="none" w:sz="0" w:space="0" w:color="auto"/>
                                            <w:bottom w:val="none" w:sz="0" w:space="0" w:color="auto"/>
                                            <w:right w:val="none" w:sz="0" w:space="0" w:color="auto"/>
                                          </w:divBdr>
                                          <w:divsChild>
                                            <w:div w:id="1800220024">
                                              <w:marLeft w:val="0"/>
                                              <w:marRight w:val="0"/>
                                              <w:marTop w:val="0"/>
                                              <w:marBottom w:val="0"/>
                                              <w:divBdr>
                                                <w:top w:val="none" w:sz="0" w:space="0" w:color="auto"/>
                                                <w:left w:val="none" w:sz="0" w:space="0" w:color="auto"/>
                                                <w:bottom w:val="none" w:sz="0" w:space="0" w:color="auto"/>
                                                <w:right w:val="none" w:sz="0" w:space="0" w:color="auto"/>
                                              </w:divBdr>
                                            </w:div>
                                            <w:div w:id="185325733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62725193">
                                                  <w:marLeft w:val="0"/>
                                                  <w:marRight w:val="0"/>
                                                  <w:marTop w:val="0"/>
                                                  <w:marBottom w:val="0"/>
                                                  <w:divBdr>
                                                    <w:top w:val="none" w:sz="0" w:space="0" w:color="auto"/>
                                                    <w:left w:val="none" w:sz="0" w:space="0" w:color="auto"/>
                                                    <w:bottom w:val="none" w:sz="0" w:space="0" w:color="auto"/>
                                                    <w:right w:val="none" w:sz="0" w:space="0" w:color="auto"/>
                                                  </w:divBdr>
                                                  <w:divsChild>
                                                    <w:div w:id="164187999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52300809">
                                                  <w:marLeft w:val="0"/>
                                                  <w:marRight w:val="0"/>
                                                  <w:marTop w:val="0"/>
                                                  <w:marBottom w:val="0"/>
                                                  <w:divBdr>
                                                    <w:top w:val="none" w:sz="0" w:space="0" w:color="auto"/>
                                                    <w:left w:val="none" w:sz="0" w:space="0" w:color="auto"/>
                                                    <w:bottom w:val="none" w:sz="0" w:space="0" w:color="auto"/>
                                                    <w:right w:val="none" w:sz="0" w:space="0" w:color="auto"/>
                                                  </w:divBdr>
                                                  <w:divsChild>
                                                    <w:div w:id="88980804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50667525">
                                                  <w:marLeft w:val="0"/>
                                                  <w:marRight w:val="0"/>
                                                  <w:marTop w:val="0"/>
                                                  <w:marBottom w:val="0"/>
                                                  <w:divBdr>
                                                    <w:top w:val="none" w:sz="0" w:space="0" w:color="auto"/>
                                                    <w:left w:val="none" w:sz="0" w:space="0" w:color="auto"/>
                                                    <w:bottom w:val="none" w:sz="0" w:space="0" w:color="auto"/>
                                                    <w:right w:val="none" w:sz="0" w:space="0" w:color="auto"/>
                                                  </w:divBdr>
                                                  <w:divsChild>
                                                    <w:div w:id="7081910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90176144">
                                                  <w:marLeft w:val="0"/>
                                                  <w:marRight w:val="0"/>
                                                  <w:marTop w:val="0"/>
                                                  <w:marBottom w:val="0"/>
                                                  <w:divBdr>
                                                    <w:top w:val="none" w:sz="0" w:space="0" w:color="auto"/>
                                                    <w:left w:val="none" w:sz="0" w:space="0" w:color="auto"/>
                                                    <w:bottom w:val="none" w:sz="0" w:space="0" w:color="auto"/>
                                                    <w:right w:val="none" w:sz="0" w:space="0" w:color="auto"/>
                                                  </w:divBdr>
                                                  <w:divsChild>
                                                    <w:div w:id="17175799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4619412">
                                                  <w:marLeft w:val="0"/>
                                                  <w:marRight w:val="0"/>
                                                  <w:marTop w:val="0"/>
                                                  <w:marBottom w:val="0"/>
                                                  <w:divBdr>
                                                    <w:top w:val="none" w:sz="0" w:space="0" w:color="auto"/>
                                                    <w:left w:val="none" w:sz="0" w:space="0" w:color="auto"/>
                                                    <w:bottom w:val="none" w:sz="0" w:space="0" w:color="auto"/>
                                                    <w:right w:val="none" w:sz="0" w:space="0" w:color="auto"/>
                                                  </w:divBdr>
                                                  <w:divsChild>
                                                    <w:div w:id="79386905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57793425">
                                                  <w:marLeft w:val="0"/>
                                                  <w:marRight w:val="0"/>
                                                  <w:marTop w:val="0"/>
                                                  <w:marBottom w:val="0"/>
                                                  <w:divBdr>
                                                    <w:top w:val="none" w:sz="0" w:space="0" w:color="auto"/>
                                                    <w:left w:val="none" w:sz="0" w:space="0" w:color="auto"/>
                                                    <w:bottom w:val="none" w:sz="0" w:space="0" w:color="auto"/>
                                                    <w:right w:val="none" w:sz="0" w:space="0" w:color="auto"/>
                                                  </w:divBdr>
                                                  <w:divsChild>
                                                    <w:div w:id="38576346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711193">
                                          <w:marLeft w:val="0"/>
                                          <w:marRight w:val="0"/>
                                          <w:marTop w:val="0"/>
                                          <w:marBottom w:val="0"/>
                                          <w:divBdr>
                                            <w:top w:val="none" w:sz="0" w:space="0" w:color="auto"/>
                                            <w:left w:val="none" w:sz="0" w:space="0" w:color="auto"/>
                                            <w:bottom w:val="none" w:sz="0" w:space="0" w:color="auto"/>
                                            <w:right w:val="none" w:sz="0" w:space="0" w:color="auto"/>
                                          </w:divBdr>
                                          <w:divsChild>
                                            <w:div w:id="419329270">
                                              <w:marLeft w:val="0"/>
                                              <w:marRight w:val="0"/>
                                              <w:marTop w:val="0"/>
                                              <w:marBottom w:val="0"/>
                                              <w:divBdr>
                                                <w:top w:val="none" w:sz="0" w:space="0" w:color="auto"/>
                                                <w:left w:val="none" w:sz="0" w:space="0" w:color="auto"/>
                                                <w:bottom w:val="none" w:sz="0" w:space="0" w:color="auto"/>
                                                <w:right w:val="none" w:sz="0" w:space="0" w:color="auto"/>
                                              </w:divBdr>
                                            </w:div>
                                            <w:div w:id="57378020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02661086">
                                          <w:marLeft w:val="0"/>
                                          <w:marRight w:val="0"/>
                                          <w:marTop w:val="0"/>
                                          <w:marBottom w:val="0"/>
                                          <w:divBdr>
                                            <w:top w:val="none" w:sz="0" w:space="0" w:color="auto"/>
                                            <w:left w:val="none" w:sz="0" w:space="0" w:color="auto"/>
                                            <w:bottom w:val="none" w:sz="0" w:space="0" w:color="auto"/>
                                            <w:right w:val="none" w:sz="0" w:space="0" w:color="auto"/>
                                          </w:divBdr>
                                          <w:divsChild>
                                            <w:div w:id="241450300">
                                              <w:marLeft w:val="0"/>
                                              <w:marRight w:val="0"/>
                                              <w:marTop w:val="0"/>
                                              <w:marBottom w:val="0"/>
                                              <w:divBdr>
                                                <w:top w:val="none" w:sz="0" w:space="0" w:color="auto"/>
                                                <w:left w:val="none" w:sz="0" w:space="0" w:color="auto"/>
                                                <w:bottom w:val="none" w:sz="0" w:space="0" w:color="auto"/>
                                                <w:right w:val="none" w:sz="0" w:space="0" w:color="auto"/>
                                              </w:divBdr>
                                            </w:div>
                                            <w:div w:id="105265756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13273916">
                                          <w:marLeft w:val="0"/>
                                          <w:marRight w:val="0"/>
                                          <w:marTop w:val="0"/>
                                          <w:marBottom w:val="0"/>
                                          <w:divBdr>
                                            <w:top w:val="none" w:sz="0" w:space="0" w:color="auto"/>
                                            <w:left w:val="none" w:sz="0" w:space="0" w:color="auto"/>
                                            <w:bottom w:val="none" w:sz="0" w:space="0" w:color="auto"/>
                                            <w:right w:val="none" w:sz="0" w:space="0" w:color="auto"/>
                                          </w:divBdr>
                                          <w:divsChild>
                                            <w:div w:id="366760557">
                                              <w:marLeft w:val="0"/>
                                              <w:marRight w:val="0"/>
                                              <w:marTop w:val="0"/>
                                              <w:marBottom w:val="0"/>
                                              <w:divBdr>
                                                <w:top w:val="none" w:sz="0" w:space="0" w:color="auto"/>
                                                <w:left w:val="none" w:sz="0" w:space="0" w:color="auto"/>
                                                <w:bottom w:val="none" w:sz="0" w:space="0" w:color="auto"/>
                                                <w:right w:val="none" w:sz="0" w:space="0" w:color="auto"/>
                                              </w:divBdr>
                                            </w:div>
                                            <w:div w:id="8082097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31116141">
                                  <w:marLeft w:val="0"/>
                                  <w:marRight w:val="0"/>
                                  <w:marTop w:val="0"/>
                                  <w:marBottom w:val="0"/>
                                  <w:divBdr>
                                    <w:top w:val="none" w:sz="0" w:space="0" w:color="auto"/>
                                    <w:left w:val="none" w:sz="0" w:space="0" w:color="auto"/>
                                    <w:bottom w:val="none" w:sz="0" w:space="0" w:color="auto"/>
                                    <w:right w:val="none" w:sz="0" w:space="0" w:color="auto"/>
                                  </w:divBdr>
                                  <w:divsChild>
                                    <w:div w:id="25259608">
                                      <w:marLeft w:val="0"/>
                                      <w:marRight w:val="0"/>
                                      <w:marTop w:val="0"/>
                                      <w:marBottom w:val="0"/>
                                      <w:divBdr>
                                        <w:top w:val="none" w:sz="0" w:space="0" w:color="auto"/>
                                        <w:left w:val="none" w:sz="0" w:space="0" w:color="auto"/>
                                        <w:bottom w:val="none" w:sz="0" w:space="0" w:color="auto"/>
                                        <w:right w:val="none" w:sz="0" w:space="0" w:color="auto"/>
                                      </w:divBdr>
                                    </w:div>
                                    <w:div w:id="1295138217">
                                      <w:blockQuote w:val="1"/>
                                      <w:marLeft w:val="255"/>
                                      <w:marRight w:val="0"/>
                                      <w:marTop w:val="0"/>
                                      <w:marBottom w:val="150"/>
                                      <w:divBdr>
                                        <w:top w:val="none" w:sz="0" w:space="0" w:color="auto"/>
                                        <w:left w:val="none" w:sz="0" w:space="0" w:color="auto"/>
                                        <w:bottom w:val="none" w:sz="0" w:space="0" w:color="auto"/>
                                        <w:right w:val="none" w:sz="0" w:space="0" w:color="auto"/>
                                      </w:divBdr>
                                      <w:divsChild>
                                        <w:div w:id="832373257">
                                          <w:marLeft w:val="0"/>
                                          <w:marRight w:val="0"/>
                                          <w:marTop w:val="0"/>
                                          <w:marBottom w:val="0"/>
                                          <w:divBdr>
                                            <w:top w:val="none" w:sz="0" w:space="0" w:color="auto"/>
                                            <w:left w:val="none" w:sz="0" w:space="0" w:color="auto"/>
                                            <w:bottom w:val="none" w:sz="0" w:space="0" w:color="auto"/>
                                            <w:right w:val="none" w:sz="0" w:space="0" w:color="auto"/>
                                          </w:divBdr>
                                          <w:divsChild>
                                            <w:div w:id="1003776034">
                                              <w:marLeft w:val="0"/>
                                              <w:marRight w:val="0"/>
                                              <w:marTop w:val="0"/>
                                              <w:marBottom w:val="0"/>
                                              <w:divBdr>
                                                <w:top w:val="none" w:sz="0" w:space="0" w:color="auto"/>
                                                <w:left w:val="none" w:sz="0" w:space="0" w:color="auto"/>
                                                <w:bottom w:val="none" w:sz="0" w:space="0" w:color="auto"/>
                                                <w:right w:val="none" w:sz="0" w:space="0" w:color="auto"/>
                                              </w:divBdr>
                                            </w:div>
                                            <w:div w:id="990256338">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03274247">
                                                  <w:marLeft w:val="0"/>
                                                  <w:marRight w:val="0"/>
                                                  <w:marTop w:val="0"/>
                                                  <w:marBottom w:val="0"/>
                                                  <w:divBdr>
                                                    <w:top w:val="none" w:sz="0" w:space="0" w:color="auto"/>
                                                    <w:left w:val="none" w:sz="0" w:space="0" w:color="auto"/>
                                                    <w:bottom w:val="none" w:sz="0" w:space="0" w:color="auto"/>
                                                    <w:right w:val="none" w:sz="0" w:space="0" w:color="auto"/>
                                                  </w:divBdr>
                                                  <w:divsChild>
                                                    <w:div w:id="16628884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9573578">
                                                  <w:marLeft w:val="0"/>
                                                  <w:marRight w:val="0"/>
                                                  <w:marTop w:val="0"/>
                                                  <w:marBottom w:val="0"/>
                                                  <w:divBdr>
                                                    <w:top w:val="none" w:sz="0" w:space="0" w:color="auto"/>
                                                    <w:left w:val="none" w:sz="0" w:space="0" w:color="auto"/>
                                                    <w:bottom w:val="none" w:sz="0" w:space="0" w:color="auto"/>
                                                    <w:right w:val="none" w:sz="0" w:space="0" w:color="auto"/>
                                                  </w:divBdr>
                                                  <w:divsChild>
                                                    <w:div w:id="9147768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353147591">
                                                  <w:marLeft w:val="0"/>
                                                  <w:marRight w:val="0"/>
                                                  <w:marTop w:val="0"/>
                                                  <w:marBottom w:val="0"/>
                                                  <w:divBdr>
                                                    <w:top w:val="none" w:sz="0" w:space="0" w:color="auto"/>
                                                    <w:left w:val="none" w:sz="0" w:space="0" w:color="auto"/>
                                                    <w:bottom w:val="none" w:sz="0" w:space="0" w:color="auto"/>
                                                    <w:right w:val="none" w:sz="0" w:space="0" w:color="auto"/>
                                                  </w:divBdr>
                                                  <w:divsChild>
                                                    <w:div w:id="65976879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7397990">
                                          <w:marLeft w:val="0"/>
                                          <w:marRight w:val="0"/>
                                          <w:marTop w:val="0"/>
                                          <w:marBottom w:val="0"/>
                                          <w:divBdr>
                                            <w:top w:val="none" w:sz="0" w:space="0" w:color="auto"/>
                                            <w:left w:val="none" w:sz="0" w:space="0" w:color="auto"/>
                                            <w:bottom w:val="none" w:sz="0" w:space="0" w:color="auto"/>
                                            <w:right w:val="none" w:sz="0" w:space="0" w:color="auto"/>
                                          </w:divBdr>
                                          <w:divsChild>
                                            <w:div w:id="154732213">
                                              <w:marLeft w:val="0"/>
                                              <w:marRight w:val="0"/>
                                              <w:marTop w:val="0"/>
                                              <w:marBottom w:val="0"/>
                                              <w:divBdr>
                                                <w:top w:val="none" w:sz="0" w:space="0" w:color="auto"/>
                                                <w:left w:val="none" w:sz="0" w:space="0" w:color="auto"/>
                                                <w:bottom w:val="none" w:sz="0" w:space="0" w:color="auto"/>
                                                <w:right w:val="none" w:sz="0" w:space="0" w:color="auto"/>
                                              </w:divBdr>
                                            </w:div>
                                            <w:div w:id="17634082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20028958">
                                          <w:marLeft w:val="0"/>
                                          <w:marRight w:val="0"/>
                                          <w:marTop w:val="0"/>
                                          <w:marBottom w:val="0"/>
                                          <w:divBdr>
                                            <w:top w:val="none" w:sz="0" w:space="0" w:color="auto"/>
                                            <w:left w:val="none" w:sz="0" w:space="0" w:color="auto"/>
                                            <w:bottom w:val="none" w:sz="0" w:space="0" w:color="auto"/>
                                            <w:right w:val="none" w:sz="0" w:space="0" w:color="auto"/>
                                          </w:divBdr>
                                          <w:divsChild>
                                            <w:div w:id="985551562">
                                              <w:marLeft w:val="0"/>
                                              <w:marRight w:val="0"/>
                                              <w:marTop w:val="0"/>
                                              <w:marBottom w:val="0"/>
                                              <w:divBdr>
                                                <w:top w:val="none" w:sz="0" w:space="0" w:color="auto"/>
                                                <w:left w:val="none" w:sz="0" w:space="0" w:color="auto"/>
                                                <w:bottom w:val="none" w:sz="0" w:space="0" w:color="auto"/>
                                                <w:right w:val="none" w:sz="0" w:space="0" w:color="auto"/>
                                              </w:divBdr>
                                            </w:div>
                                            <w:div w:id="99904308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76891160">
                                          <w:marLeft w:val="0"/>
                                          <w:marRight w:val="0"/>
                                          <w:marTop w:val="0"/>
                                          <w:marBottom w:val="0"/>
                                          <w:divBdr>
                                            <w:top w:val="none" w:sz="0" w:space="0" w:color="auto"/>
                                            <w:left w:val="none" w:sz="0" w:space="0" w:color="auto"/>
                                            <w:bottom w:val="none" w:sz="0" w:space="0" w:color="auto"/>
                                            <w:right w:val="none" w:sz="0" w:space="0" w:color="auto"/>
                                          </w:divBdr>
                                          <w:divsChild>
                                            <w:div w:id="882061048">
                                              <w:marLeft w:val="0"/>
                                              <w:marRight w:val="0"/>
                                              <w:marTop w:val="0"/>
                                              <w:marBottom w:val="0"/>
                                              <w:divBdr>
                                                <w:top w:val="none" w:sz="0" w:space="0" w:color="auto"/>
                                                <w:left w:val="none" w:sz="0" w:space="0" w:color="auto"/>
                                                <w:bottom w:val="none" w:sz="0" w:space="0" w:color="auto"/>
                                                <w:right w:val="none" w:sz="0" w:space="0" w:color="auto"/>
                                              </w:divBdr>
                                            </w:div>
                                            <w:div w:id="17795654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5969416">
                                  <w:marLeft w:val="0"/>
                                  <w:marRight w:val="0"/>
                                  <w:marTop w:val="0"/>
                                  <w:marBottom w:val="0"/>
                                  <w:divBdr>
                                    <w:top w:val="none" w:sz="0" w:space="0" w:color="auto"/>
                                    <w:left w:val="none" w:sz="0" w:space="0" w:color="auto"/>
                                    <w:bottom w:val="none" w:sz="0" w:space="0" w:color="auto"/>
                                    <w:right w:val="none" w:sz="0" w:space="0" w:color="auto"/>
                                  </w:divBdr>
                                  <w:divsChild>
                                    <w:div w:id="1470592600">
                                      <w:marLeft w:val="0"/>
                                      <w:marRight w:val="0"/>
                                      <w:marTop w:val="0"/>
                                      <w:marBottom w:val="0"/>
                                      <w:divBdr>
                                        <w:top w:val="none" w:sz="0" w:space="0" w:color="auto"/>
                                        <w:left w:val="none" w:sz="0" w:space="0" w:color="auto"/>
                                        <w:bottom w:val="none" w:sz="0" w:space="0" w:color="auto"/>
                                        <w:right w:val="none" w:sz="0" w:space="0" w:color="auto"/>
                                      </w:divBdr>
                                    </w:div>
                                    <w:div w:id="1822572716">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29286615">
                                          <w:marLeft w:val="0"/>
                                          <w:marRight w:val="0"/>
                                          <w:marTop w:val="0"/>
                                          <w:marBottom w:val="0"/>
                                          <w:divBdr>
                                            <w:top w:val="none" w:sz="0" w:space="0" w:color="auto"/>
                                            <w:left w:val="none" w:sz="0" w:space="0" w:color="auto"/>
                                            <w:bottom w:val="none" w:sz="0" w:space="0" w:color="auto"/>
                                            <w:right w:val="none" w:sz="0" w:space="0" w:color="auto"/>
                                          </w:divBdr>
                                          <w:divsChild>
                                            <w:div w:id="1082264799">
                                              <w:marLeft w:val="0"/>
                                              <w:marRight w:val="0"/>
                                              <w:marTop w:val="0"/>
                                              <w:marBottom w:val="0"/>
                                              <w:divBdr>
                                                <w:top w:val="none" w:sz="0" w:space="0" w:color="auto"/>
                                                <w:left w:val="none" w:sz="0" w:space="0" w:color="auto"/>
                                                <w:bottom w:val="none" w:sz="0" w:space="0" w:color="auto"/>
                                                <w:right w:val="none" w:sz="0" w:space="0" w:color="auto"/>
                                              </w:divBdr>
                                            </w:div>
                                            <w:div w:id="13808611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1615210558">
                                                  <w:marLeft w:val="0"/>
                                                  <w:marRight w:val="0"/>
                                                  <w:marTop w:val="0"/>
                                                  <w:marBottom w:val="0"/>
                                                  <w:divBdr>
                                                    <w:top w:val="none" w:sz="0" w:space="0" w:color="auto"/>
                                                    <w:left w:val="none" w:sz="0" w:space="0" w:color="auto"/>
                                                    <w:bottom w:val="none" w:sz="0" w:space="0" w:color="auto"/>
                                                    <w:right w:val="none" w:sz="0" w:space="0" w:color="auto"/>
                                                  </w:divBdr>
                                                  <w:divsChild>
                                                    <w:div w:id="108006011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79111808">
                                                  <w:marLeft w:val="0"/>
                                                  <w:marRight w:val="0"/>
                                                  <w:marTop w:val="0"/>
                                                  <w:marBottom w:val="0"/>
                                                  <w:divBdr>
                                                    <w:top w:val="none" w:sz="0" w:space="0" w:color="auto"/>
                                                    <w:left w:val="none" w:sz="0" w:space="0" w:color="auto"/>
                                                    <w:bottom w:val="none" w:sz="0" w:space="0" w:color="auto"/>
                                                    <w:right w:val="none" w:sz="0" w:space="0" w:color="auto"/>
                                                  </w:divBdr>
                                                  <w:divsChild>
                                                    <w:div w:id="172340413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3690154">
                                          <w:marLeft w:val="0"/>
                                          <w:marRight w:val="0"/>
                                          <w:marTop w:val="0"/>
                                          <w:marBottom w:val="0"/>
                                          <w:divBdr>
                                            <w:top w:val="none" w:sz="0" w:space="0" w:color="auto"/>
                                            <w:left w:val="none" w:sz="0" w:space="0" w:color="auto"/>
                                            <w:bottom w:val="none" w:sz="0" w:space="0" w:color="auto"/>
                                            <w:right w:val="none" w:sz="0" w:space="0" w:color="auto"/>
                                          </w:divBdr>
                                          <w:divsChild>
                                            <w:div w:id="22099373">
                                              <w:marLeft w:val="0"/>
                                              <w:marRight w:val="0"/>
                                              <w:marTop w:val="0"/>
                                              <w:marBottom w:val="0"/>
                                              <w:divBdr>
                                                <w:top w:val="none" w:sz="0" w:space="0" w:color="auto"/>
                                                <w:left w:val="none" w:sz="0" w:space="0" w:color="auto"/>
                                                <w:bottom w:val="none" w:sz="0" w:space="0" w:color="auto"/>
                                                <w:right w:val="none" w:sz="0" w:space="0" w:color="auto"/>
                                              </w:divBdr>
                                            </w:div>
                                            <w:div w:id="9788467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80767670">
                                          <w:marLeft w:val="0"/>
                                          <w:marRight w:val="0"/>
                                          <w:marTop w:val="0"/>
                                          <w:marBottom w:val="0"/>
                                          <w:divBdr>
                                            <w:top w:val="none" w:sz="0" w:space="0" w:color="auto"/>
                                            <w:left w:val="none" w:sz="0" w:space="0" w:color="auto"/>
                                            <w:bottom w:val="none" w:sz="0" w:space="0" w:color="auto"/>
                                            <w:right w:val="none" w:sz="0" w:space="0" w:color="auto"/>
                                          </w:divBdr>
                                          <w:divsChild>
                                            <w:div w:id="461847601">
                                              <w:marLeft w:val="0"/>
                                              <w:marRight w:val="0"/>
                                              <w:marTop w:val="0"/>
                                              <w:marBottom w:val="0"/>
                                              <w:divBdr>
                                                <w:top w:val="none" w:sz="0" w:space="0" w:color="auto"/>
                                                <w:left w:val="none" w:sz="0" w:space="0" w:color="auto"/>
                                                <w:bottom w:val="none" w:sz="0" w:space="0" w:color="auto"/>
                                                <w:right w:val="none" w:sz="0" w:space="0" w:color="auto"/>
                                              </w:divBdr>
                                            </w:div>
                                            <w:div w:id="107925160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81759815">
                                          <w:marLeft w:val="0"/>
                                          <w:marRight w:val="0"/>
                                          <w:marTop w:val="0"/>
                                          <w:marBottom w:val="0"/>
                                          <w:divBdr>
                                            <w:top w:val="none" w:sz="0" w:space="0" w:color="auto"/>
                                            <w:left w:val="none" w:sz="0" w:space="0" w:color="auto"/>
                                            <w:bottom w:val="none" w:sz="0" w:space="0" w:color="auto"/>
                                            <w:right w:val="none" w:sz="0" w:space="0" w:color="auto"/>
                                          </w:divBdr>
                                          <w:divsChild>
                                            <w:div w:id="1231959356">
                                              <w:marLeft w:val="0"/>
                                              <w:marRight w:val="0"/>
                                              <w:marTop w:val="0"/>
                                              <w:marBottom w:val="0"/>
                                              <w:divBdr>
                                                <w:top w:val="none" w:sz="0" w:space="0" w:color="auto"/>
                                                <w:left w:val="none" w:sz="0" w:space="0" w:color="auto"/>
                                                <w:bottom w:val="none" w:sz="0" w:space="0" w:color="auto"/>
                                                <w:right w:val="none" w:sz="0" w:space="0" w:color="auto"/>
                                              </w:divBdr>
                                            </w:div>
                                            <w:div w:id="13029979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1384755">
                                  <w:marLeft w:val="0"/>
                                  <w:marRight w:val="0"/>
                                  <w:marTop w:val="0"/>
                                  <w:marBottom w:val="0"/>
                                  <w:divBdr>
                                    <w:top w:val="none" w:sz="0" w:space="0" w:color="auto"/>
                                    <w:left w:val="none" w:sz="0" w:space="0" w:color="auto"/>
                                    <w:bottom w:val="none" w:sz="0" w:space="0" w:color="auto"/>
                                    <w:right w:val="none" w:sz="0" w:space="0" w:color="auto"/>
                                  </w:divBdr>
                                  <w:divsChild>
                                    <w:div w:id="1230968036">
                                      <w:marLeft w:val="0"/>
                                      <w:marRight w:val="0"/>
                                      <w:marTop w:val="0"/>
                                      <w:marBottom w:val="0"/>
                                      <w:divBdr>
                                        <w:top w:val="none" w:sz="0" w:space="0" w:color="auto"/>
                                        <w:left w:val="none" w:sz="0" w:space="0" w:color="auto"/>
                                        <w:bottom w:val="none" w:sz="0" w:space="0" w:color="auto"/>
                                        <w:right w:val="none" w:sz="0" w:space="0" w:color="auto"/>
                                      </w:divBdr>
                                    </w:div>
                                    <w:div w:id="985545439">
                                      <w:blockQuote w:val="1"/>
                                      <w:marLeft w:val="255"/>
                                      <w:marRight w:val="0"/>
                                      <w:marTop w:val="0"/>
                                      <w:marBottom w:val="150"/>
                                      <w:divBdr>
                                        <w:top w:val="none" w:sz="0" w:space="0" w:color="auto"/>
                                        <w:left w:val="none" w:sz="0" w:space="0" w:color="auto"/>
                                        <w:bottom w:val="none" w:sz="0" w:space="0" w:color="auto"/>
                                        <w:right w:val="none" w:sz="0" w:space="0" w:color="auto"/>
                                      </w:divBdr>
                                      <w:divsChild>
                                        <w:div w:id="489559370">
                                          <w:marLeft w:val="0"/>
                                          <w:marRight w:val="0"/>
                                          <w:marTop w:val="0"/>
                                          <w:marBottom w:val="0"/>
                                          <w:divBdr>
                                            <w:top w:val="none" w:sz="0" w:space="0" w:color="auto"/>
                                            <w:left w:val="none" w:sz="0" w:space="0" w:color="auto"/>
                                            <w:bottom w:val="none" w:sz="0" w:space="0" w:color="auto"/>
                                            <w:right w:val="none" w:sz="0" w:space="0" w:color="auto"/>
                                          </w:divBdr>
                                          <w:divsChild>
                                            <w:div w:id="2044599266">
                                              <w:marLeft w:val="0"/>
                                              <w:marRight w:val="0"/>
                                              <w:marTop w:val="0"/>
                                              <w:marBottom w:val="0"/>
                                              <w:divBdr>
                                                <w:top w:val="none" w:sz="0" w:space="0" w:color="auto"/>
                                                <w:left w:val="none" w:sz="0" w:space="0" w:color="auto"/>
                                                <w:bottom w:val="none" w:sz="0" w:space="0" w:color="auto"/>
                                                <w:right w:val="none" w:sz="0" w:space="0" w:color="auto"/>
                                              </w:divBdr>
                                            </w:div>
                                            <w:div w:id="630862795">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87534304">
                                                  <w:marLeft w:val="0"/>
                                                  <w:marRight w:val="0"/>
                                                  <w:marTop w:val="0"/>
                                                  <w:marBottom w:val="0"/>
                                                  <w:divBdr>
                                                    <w:top w:val="none" w:sz="0" w:space="0" w:color="auto"/>
                                                    <w:left w:val="none" w:sz="0" w:space="0" w:color="auto"/>
                                                    <w:bottom w:val="none" w:sz="0" w:space="0" w:color="auto"/>
                                                    <w:right w:val="none" w:sz="0" w:space="0" w:color="auto"/>
                                                  </w:divBdr>
                                                  <w:divsChild>
                                                    <w:div w:id="105928699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79322101">
                                                  <w:marLeft w:val="0"/>
                                                  <w:marRight w:val="0"/>
                                                  <w:marTop w:val="0"/>
                                                  <w:marBottom w:val="0"/>
                                                  <w:divBdr>
                                                    <w:top w:val="none" w:sz="0" w:space="0" w:color="auto"/>
                                                    <w:left w:val="none" w:sz="0" w:space="0" w:color="auto"/>
                                                    <w:bottom w:val="none" w:sz="0" w:space="0" w:color="auto"/>
                                                    <w:right w:val="none" w:sz="0" w:space="0" w:color="auto"/>
                                                  </w:divBdr>
                                                  <w:divsChild>
                                                    <w:div w:id="9692437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305357167">
                                                  <w:marLeft w:val="0"/>
                                                  <w:marRight w:val="0"/>
                                                  <w:marTop w:val="0"/>
                                                  <w:marBottom w:val="0"/>
                                                  <w:divBdr>
                                                    <w:top w:val="none" w:sz="0" w:space="0" w:color="auto"/>
                                                    <w:left w:val="none" w:sz="0" w:space="0" w:color="auto"/>
                                                    <w:bottom w:val="none" w:sz="0" w:space="0" w:color="auto"/>
                                                    <w:right w:val="none" w:sz="0" w:space="0" w:color="auto"/>
                                                  </w:divBdr>
                                                  <w:divsChild>
                                                    <w:div w:id="13902298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40975983">
                                                  <w:marLeft w:val="0"/>
                                                  <w:marRight w:val="0"/>
                                                  <w:marTop w:val="0"/>
                                                  <w:marBottom w:val="0"/>
                                                  <w:divBdr>
                                                    <w:top w:val="none" w:sz="0" w:space="0" w:color="auto"/>
                                                    <w:left w:val="none" w:sz="0" w:space="0" w:color="auto"/>
                                                    <w:bottom w:val="none" w:sz="0" w:space="0" w:color="auto"/>
                                                    <w:right w:val="none" w:sz="0" w:space="0" w:color="auto"/>
                                                  </w:divBdr>
                                                  <w:divsChild>
                                                    <w:div w:id="541587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33769606">
                                                  <w:marLeft w:val="0"/>
                                                  <w:marRight w:val="0"/>
                                                  <w:marTop w:val="0"/>
                                                  <w:marBottom w:val="0"/>
                                                  <w:divBdr>
                                                    <w:top w:val="none" w:sz="0" w:space="0" w:color="auto"/>
                                                    <w:left w:val="none" w:sz="0" w:space="0" w:color="auto"/>
                                                    <w:bottom w:val="none" w:sz="0" w:space="0" w:color="auto"/>
                                                    <w:right w:val="none" w:sz="0" w:space="0" w:color="auto"/>
                                                  </w:divBdr>
                                                  <w:divsChild>
                                                    <w:div w:id="139488826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325354">
                                          <w:marLeft w:val="0"/>
                                          <w:marRight w:val="0"/>
                                          <w:marTop w:val="0"/>
                                          <w:marBottom w:val="0"/>
                                          <w:divBdr>
                                            <w:top w:val="none" w:sz="0" w:space="0" w:color="auto"/>
                                            <w:left w:val="none" w:sz="0" w:space="0" w:color="auto"/>
                                            <w:bottom w:val="none" w:sz="0" w:space="0" w:color="auto"/>
                                            <w:right w:val="none" w:sz="0" w:space="0" w:color="auto"/>
                                          </w:divBdr>
                                          <w:divsChild>
                                            <w:div w:id="1040472241">
                                              <w:marLeft w:val="0"/>
                                              <w:marRight w:val="0"/>
                                              <w:marTop w:val="0"/>
                                              <w:marBottom w:val="0"/>
                                              <w:divBdr>
                                                <w:top w:val="none" w:sz="0" w:space="0" w:color="auto"/>
                                                <w:left w:val="none" w:sz="0" w:space="0" w:color="auto"/>
                                                <w:bottom w:val="none" w:sz="0" w:space="0" w:color="auto"/>
                                                <w:right w:val="none" w:sz="0" w:space="0" w:color="auto"/>
                                              </w:divBdr>
                                            </w:div>
                                            <w:div w:id="4798047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00023946">
                                          <w:marLeft w:val="0"/>
                                          <w:marRight w:val="0"/>
                                          <w:marTop w:val="0"/>
                                          <w:marBottom w:val="0"/>
                                          <w:divBdr>
                                            <w:top w:val="none" w:sz="0" w:space="0" w:color="auto"/>
                                            <w:left w:val="none" w:sz="0" w:space="0" w:color="auto"/>
                                            <w:bottom w:val="none" w:sz="0" w:space="0" w:color="auto"/>
                                            <w:right w:val="none" w:sz="0" w:space="0" w:color="auto"/>
                                          </w:divBdr>
                                          <w:divsChild>
                                            <w:div w:id="333724542">
                                              <w:marLeft w:val="0"/>
                                              <w:marRight w:val="0"/>
                                              <w:marTop w:val="0"/>
                                              <w:marBottom w:val="0"/>
                                              <w:divBdr>
                                                <w:top w:val="none" w:sz="0" w:space="0" w:color="auto"/>
                                                <w:left w:val="none" w:sz="0" w:space="0" w:color="auto"/>
                                                <w:bottom w:val="none" w:sz="0" w:space="0" w:color="auto"/>
                                                <w:right w:val="none" w:sz="0" w:space="0" w:color="auto"/>
                                              </w:divBdr>
                                            </w:div>
                                            <w:div w:id="202855274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2916048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 w:id="131355607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4633395">
                                  <w:marLeft w:val="0"/>
                                  <w:marRight w:val="0"/>
                                  <w:marTop w:val="0"/>
                                  <w:marBottom w:val="0"/>
                                  <w:divBdr>
                                    <w:top w:val="none" w:sz="0" w:space="0" w:color="auto"/>
                                    <w:left w:val="none" w:sz="0" w:space="0" w:color="auto"/>
                                    <w:bottom w:val="none" w:sz="0" w:space="0" w:color="auto"/>
                                    <w:right w:val="none" w:sz="0" w:space="0" w:color="auto"/>
                                  </w:divBdr>
                                  <w:divsChild>
                                    <w:div w:id="1346783501">
                                      <w:marLeft w:val="0"/>
                                      <w:marRight w:val="0"/>
                                      <w:marTop w:val="0"/>
                                      <w:marBottom w:val="0"/>
                                      <w:divBdr>
                                        <w:top w:val="none" w:sz="0" w:space="0" w:color="auto"/>
                                        <w:left w:val="none" w:sz="0" w:space="0" w:color="auto"/>
                                        <w:bottom w:val="none" w:sz="0" w:space="0" w:color="auto"/>
                                        <w:right w:val="none" w:sz="0" w:space="0" w:color="auto"/>
                                      </w:divBdr>
                                    </w:div>
                                    <w:div w:id="63451528">
                                      <w:blockQuote w:val="1"/>
                                      <w:marLeft w:val="255"/>
                                      <w:marRight w:val="0"/>
                                      <w:marTop w:val="0"/>
                                      <w:marBottom w:val="15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626861110">
                                              <w:marLeft w:val="0"/>
                                              <w:marRight w:val="0"/>
                                              <w:marTop w:val="0"/>
                                              <w:marBottom w:val="0"/>
                                              <w:divBdr>
                                                <w:top w:val="none" w:sz="0" w:space="0" w:color="auto"/>
                                                <w:left w:val="none" w:sz="0" w:space="0" w:color="auto"/>
                                                <w:bottom w:val="none" w:sz="0" w:space="0" w:color="auto"/>
                                                <w:right w:val="none" w:sz="0" w:space="0" w:color="auto"/>
                                              </w:divBdr>
                                            </w:div>
                                            <w:div w:id="1860391018">
                                              <w:blockQuote w:val="1"/>
                                              <w:marLeft w:val="255"/>
                                              <w:marRight w:val="0"/>
                                              <w:marTop w:val="0"/>
                                              <w:marBottom w:val="150"/>
                                              <w:divBdr>
                                                <w:top w:val="none" w:sz="0" w:space="0" w:color="auto"/>
                                                <w:left w:val="none" w:sz="0" w:space="0" w:color="auto"/>
                                                <w:bottom w:val="none" w:sz="0" w:space="0" w:color="auto"/>
                                                <w:right w:val="none" w:sz="0" w:space="0" w:color="auto"/>
                                              </w:divBdr>
                                              <w:divsChild>
                                                <w:div w:id="269362124">
                                                  <w:marLeft w:val="0"/>
                                                  <w:marRight w:val="0"/>
                                                  <w:marTop w:val="0"/>
                                                  <w:marBottom w:val="0"/>
                                                  <w:divBdr>
                                                    <w:top w:val="none" w:sz="0" w:space="0" w:color="auto"/>
                                                    <w:left w:val="none" w:sz="0" w:space="0" w:color="auto"/>
                                                    <w:bottom w:val="none" w:sz="0" w:space="0" w:color="auto"/>
                                                    <w:right w:val="none" w:sz="0" w:space="0" w:color="auto"/>
                                                  </w:divBdr>
                                                  <w:divsChild>
                                                    <w:div w:id="88614185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29995765">
                                                  <w:marLeft w:val="0"/>
                                                  <w:marRight w:val="0"/>
                                                  <w:marTop w:val="0"/>
                                                  <w:marBottom w:val="0"/>
                                                  <w:divBdr>
                                                    <w:top w:val="none" w:sz="0" w:space="0" w:color="auto"/>
                                                    <w:left w:val="none" w:sz="0" w:space="0" w:color="auto"/>
                                                    <w:bottom w:val="none" w:sz="0" w:space="0" w:color="auto"/>
                                                    <w:right w:val="none" w:sz="0" w:space="0" w:color="auto"/>
                                                  </w:divBdr>
                                                  <w:divsChild>
                                                    <w:div w:id="13553792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61830014">
                                                  <w:marLeft w:val="0"/>
                                                  <w:marRight w:val="0"/>
                                                  <w:marTop w:val="0"/>
                                                  <w:marBottom w:val="0"/>
                                                  <w:divBdr>
                                                    <w:top w:val="none" w:sz="0" w:space="0" w:color="auto"/>
                                                    <w:left w:val="none" w:sz="0" w:space="0" w:color="auto"/>
                                                    <w:bottom w:val="none" w:sz="0" w:space="0" w:color="auto"/>
                                                    <w:right w:val="none" w:sz="0" w:space="0" w:color="auto"/>
                                                  </w:divBdr>
                                                  <w:divsChild>
                                                    <w:div w:id="13418536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2363498">
                                          <w:marLeft w:val="0"/>
                                          <w:marRight w:val="0"/>
                                          <w:marTop w:val="0"/>
                                          <w:marBottom w:val="0"/>
                                          <w:divBdr>
                                            <w:top w:val="none" w:sz="0" w:space="0" w:color="auto"/>
                                            <w:left w:val="none" w:sz="0" w:space="0" w:color="auto"/>
                                            <w:bottom w:val="none" w:sz="0" w:space="0" w:color="auto"/>
                                            <w:right w:val="none" w:sz="0" w:space="0" w:color="auto"/>
                                          </w:divBdr>
                                          <w:divsChild>
                                            <w:div w:id="968827810">
                                              <w:marLeft w:val="0"/>
                                              <w:marRight w:val="0"/>
                                              <w:marTop w:val="0"/>
                                              <w:marBottom w:val="0"/>
                                              <w:divBdr>
                                                <w:top w:val="none" w:sz="0" w:space="0" w:color="auto"/>
                                                <w:left w:val="none" w:sz="0" w:space="0" w:color="auto"/>
                                                <w:bottom w:val="none" w:sz="0" w:space="0" w:color="auto"/>
                                                <w:right w:val="none" w:sz="0" w:space="0" w:color="auto"/>
                                              </w:divBdr>
                                            </w:div>
                                            <w:div w:id="3822964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56920564">
                                          <w:marLeft w:val="0"/>
                                          <w:marRight w:val="0"/>
                                          <w:marTop w:val="0"/>
                                          <w:marBottom w:val="0"/>
                                          <w:divBdr>
                                            <w:top w:val="none" w:sz="0" w:space="0" w:color="auto"/>
                                            <w:left w:val="none" w:sz="0" w:space="0" w:color="auto"/>
                                            <w:bottom w:val="none" w:sz="0" w:space="0" w:color="auto"/>
                                            <w:right w:val="none" w:sz="0" w:space="0" w:color="auto"/>
                                          </w:divBdr>
                                          <w:divsChild>
                                            <w:div w:id="1810241643">
                                              <w:marLeft w:val="0"/>
                                              <w:marRight w:val="0"/>
                                              <w:marTop w:val="0"/>
                                              <w:marBottom w:val="0"/>
                                              <w:divBdr>
                                                <w:top w:val="none" w:sz="0" w:space="0" w:color="auto"/>
                                                <w:left w:val="none" w:sz="0" w:space="0" w:color="auto"/>
                                                <w:bottom w:val="none" w:sz="0" w:space="0" w:color="auto"/>
                                                <w:right w:val="none" w:sz="0" w:space="0" w:color="auto"/>
                                              </w:divBdr>
                                            </w:div>
                                            <w:div w:id="14463162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01811212">
                                          <w:marLeft w:val="0"/>
                                          <w:marRight w:val="0"/>
                                          <w:marTop w:val="0"/>
                                          <w:marBottom w:val="0"/>
                                          <w:divBdr>
                                            <w:top w:val="none" w:sz="0" w:space="0" w:color="auto"/>
                                            <w:left w:val="none" w:sz="0" w:space="0" w:color="auto"/>
                                            <w:bottom w:val="none" w:sz="0" w:space="0" w:color="auto"/>
                                            <w:right w:val="none" w:sz="0" w:space="0" w:color="auto"/>
                                          </w:divBdr>
                                          <w:divsChild>
                                            <w:div w:id="1187057477">
                                              <w:marLeft w:val="0"/>
                                              <w:marRight w:val="0"/>
                                              <w:marTop w:val="0"/>
                                              <w:marBottom w:val="0"/>
                                              <w:divBdr>
                                                <w:top w:val="none" w:sz="0" w:space="0" w:color="auto"/>
                                                <w:left w:val="none" w:sz="0" w:space="0" w:color="auto"/>
                                                <w:bottom w:val="none" w:sz="0" w:space="0" w:color="auto"/>
                                                <w:right w:val="none" w:sz="0" w:space="0" w:color="auto"/>
                                              </w:divBdr>
                                            </w:div>
                                            <w:div w:id="141639548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3039143">
                                  <w:marLeft w:val="0"/>
                                  <w:marRight w:val="0"/>
                                  <w:marTop w:val="0"/>
                                  <w:marBottom w:val="0"/>
                                  <w:divBdr>
                                    <w:top w:val="none" w:sz="0" w:space="0" w:color="auto"/>
                                    <w:left w:val="none" w:sz="0" w:space="0" w:color="auto"/>
                                    <w:bottom w:val="none" w:sz="0" w:space="0" w:color="auto"/>
                                    <w:right w:val="none" w:sz="0" w:space="0" w:color="auto"/>
                                  </w:divBdr>
                                  <w:divsChild>
                                    <w:div w:id="1623072384">
                                      <w:marLeft w:val="0"/>
                                      <w:marRight w:val="0"/>
                                      <w:marTop w:val="0"/>
                                      <w:marBottom w:val="0"/>
                                      <w:divBdr>
                                        <w:top w:val="none" w:sz="0" w:space="0" w:color="auto"/>
                                        <w:left w:val="none" w:sz="0" w:space="0" w:color="auto"/>
                                        <w:bottom w:val="none" w:sz="0" w:space="0" w:color="auto"/>
                                        <w:right w:val="none" w:sz="0" w:space="0" w:color="auto"/>
                                      </w:divBdr>
                                    </w:div>
                                    <w:div w:id="1754088705">
                                      <w:blockQuote w:val="1"/>
                                      <w:marLeft w:val="255"/>
                                      <w:marRight w:val="0"/>
                                      <w:marTop w:val="0"/>
                                      <w:marBottom w:val="150"/>
                                      <w:divBdr>
                                        <w:top w:val="none" w:sz="0" w:space="0" w:color="auto"/>
                                        <w:left w:val="none" w:sz="0" w:space="0" w:color="auto"/>
                                        <w:bottom w:val="none" w:sz="0" w:space="0" w:color="auto"/>
                                        <w:right w:val="none" w:sz="0" w:space="0" w:color="auto"/>
                                      </w:divBdr>
                                      <w:divsChild>
                                        <w:div w:id="551843144">
                                          <w:marLeft w:val="0"/>
                                          <w:marRight w:val="0"/>
                                          <w:marTop w:val="0"/>
                                          <w:marBottom w:val="0"/>
                                          <w:divBdr>
                                            <w:top w:val="none" w:sz="0" w:space="0" w:color="auto"/>
                                            <w:left w:val="none" w:sz="0" w:space="0" w:color="auto"/>
                                            <w:bottom w:val="none" w:sz="0" w:space="0" w:color="auto"/>
                                            <w:right w:val="none" w:sz="0" w:space="0" w:color="auto"/>
                                          </w:divBdr>
                                          <w:divsChild>
                                            <w:div w:id="853953789">
                                              <w:marLeft w:val="0"/>
                                              <w:marRight w:val="0"/>
                                              <w:marTop w:val="0"/>
                                              <w:marBottom w:val="0"/>
                                              <w:divBdr>
                                                <w:top w:val="none" w:sz="0" w:space="0" w:color="auto"/>
                                                <w:left w:val="none" w:sz="0" w:space="0" w:color="auto"/>
                                                <w:bottom w:val="none" w:sz="0" w:space="0" w:color="auto"/>
                                                <w:right w:val="none" w:sz="0" w:space="0" w:color="auto"/>
                                              </w:divBdr>
                                            </w:div>
                                            <w:div w:id="789937535">
                                              <w:blockQuote w:val="1"/>
                                              <w:marLeft w:val="255"/>
                                              <w:marRight w:val="0"/>
                                              <w:marTop w:val="0"/>
                                              <w:marBottom w:val="150"/>
                                              <w:divBdr>
                                                <w:top w:val="none" w:sz="0" w:space="0" w:color="auto"/>
                                                <w:left w:val="none" w:sz="0" w:space="0" w:color="auto"/>
                                                <w:bottom w:val="none" w:sz="0" w:space="0" w:color="auto"/>
                                                <w:right w:val="none" w:sz="0" w:space="0" w:color="auto"/>
                                              </w:divBdr>
                                              <w:divsChild>
                                                <w:div w:id="435715331">
                                                  <w:marLeft w:val="0"/>
                                                  <w:marRight w:val="0"/>
                                                  <w:marTop w:val="0"/>
                                                  <w:marBottom w:val="0"/>
                                                  <w:divBdr>
                                                    <w:top w:val="none" w:sz="0" w:space="0" w:color="auto"/>
                                                    <w:left w:val="none" w:sz="0" w:space="0" w:color="auto"/>
                                                    <w:bottom w:val="none" w:sz="0" w:space="0" w:color="auto"/>
                                                    <w:right w:val="none" w:sz="0" w:space="0" w:color="auto"/>
                                                  </w:divBdr>
                                                  <w:divsChild>
                                                    <w:div w:id="76068539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23496347">
                                                  <w:marLeft w:val="0"/>
                                                  <w:marRight w:val="0"/>
                                                  <w:marTop w:val="0"/>
                                                  <w:marBottom w:val="0"/>
                                                  <w:divBdr>
                                                    <w:top w:val="none" w:sz="0" w:space="0" w:color="auto"/>
                                                    <w:left w:val="none" w:sz="0" w:space="0" w:color="auto"/>
                                                    <w:bottom w:val="none" w:sz="0" w:space="0" w:color="auto"/>
                                                    <w:right w:val="none" w:sz="0" w:space="0" w:color="auto"/>
                                                  </w:divBdr>
                                                  <w:divsChild>
                                                    <w:div w:id="672639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3662265">
                                          <w:marLeft w:val="0"/>
                                          <w:marRight w:val="0"/>
                                          <w:marTop w:val="0"/>
                                          <w:marBottom w:val="0"/>
                                          <w:divBdr>
                                            <w:top w:val="none" w:sz="0" w:space="0" w:color="auto"/>
                                            <w:left w:val="none" w:sz="0" w:space="0" w:color="auto"/>
                                            <w:bottom w:val="none" w:sz="0" w:space="0" w:color="auto"/>
                                            <w:right w:val="none" w:sz="0" w:space="0" w:color="auto"/>
                                          </w:divBdr>
                                          <w:divsChild>
                                            <w:div w:id="1888642926">
                                              <w:marLeft w:val="0"/>
                                              <w:marRight w:val="0"/>
                                              <w:marTop w:val="0"/>
                                              <w:marBottom w:val="0"/>
                                              <w:divBdr>
                                                <w:top w:val="none" w:sz="0" w:space="0" w:color="auto"/>
                                                <w:left w:val="none" w:sz="0" w:space="0" w:color="auto"/>
                                                <w:bottom w:val="none" w:sz="0" w:space="0" w:color="auto"/>
                                                <w:right w:val="none" w:sz="0" w:space="0" w:color="auto"/>
                                              </w:divBdr>
                                            </w:div>
                                            <w:div w:id="35751006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46682409">
                                          <w:marLeft w:val="0"/>
                                          <w:marRight w:val="0"/>
                                          <w:marTop w:val="0"/>
                                          <w:marBottom w:val="0"/>
                                          <w:divBdr>
                                            <w:top w:val="none" w:sz="0" w:space="0" w:color="auto"/>
                                            <w:left w:val="none" w:sz="0" w:space="0" w:color="auto"/>
                                            <w:bottom w:val="none" w:sz="0" w:space="0" w:color="auto"/>
                                            <w:right w:val="none" w:sz="0" w:space="0" w:color="auto"/>
                                          </w:divBdr>
                                          <w:divsChild>
                                            <w:div w:id="1733650711">
                                              <w:marLeft w:val="0"/>
                                              <w:marRight w:val="0"/>
                                              <w:marTop w:val="0"/>
                                              <w:marBottom w:val="0"/>
                                              <w:divBdr>
                                                <w:top w:val="none" w:sz="0" w:space="0" w:color="auto"/>
                                                <w:left w:val="none" w:sz="0" w:space="0" w:color="auto"/>
                                                <w:bottom w:val="none" w:sz="0" w:space="0" w:color="auto"/>
                                                <w:right w:val="none" w:sz="0" w:space="0" w:color="auto"/>
                                              </w:divBdr>
                                            </w:div>
                                            <w:div w:id="10462205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18819684">
                                          <w:marLeft w:val="0"/>
                                          <w:marRight w:val="0"/>
                                          <w:marTop w:val="0"/>
                                          <w:marBottom w:val="0"/>
                                          <w:divBdr>
                                            <w:top w:val="none" w:sz="0" w:space="0" w:color="auto"/>
                                            <w:left w:val="none" w:sz="0" w:space="0" w:color="auto"/>
                                            <w:bottom w:val="none" w:sz="0" w:space="0" w:color="auto"/>
                                            <w:right w:val="none" w:sz="0" w:space="0" w:color="auto"/>
                                          </w:divBdr>
                                          <w:divsChild>
                                            <w:div w:id="713507219">
                                              <w:marLeft w:val="0"/>
                                              <w:marRight w:val="0"/>
                                              <w:marTop w:val="0"/>
                                              <w:marBottom w:val="0"/>
                                              <w:divBdr>
                                                <w:top w:val="none" w:sz="0" w:space="0" w:color="auto"/>
                                                <w:left w:val="none" w:sz="0" w:space="0" w:color="auto"/>
                                                <w:bottom w:val="none" w:sz="0" w:space="0" w:color="auto"/>
                                                <w:right w:val="none" w:sz="0" w:space="0" w:color="auto"/>
                                              </w:divBdr>
                                            </w:div>
                                            <w:div w:id="106464031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84376320">
                                  <w:marLeft w:val="0"/>
                                  <w:marRight w:val="0"/>
                                  <w:marTop w:val="0"/>
                                  <w:marBottom w:val="0"/>
                                  <w:divBdr>
                                    <w:top w:val="none" w:sz="0" w:space="0" w:color="auto"/>
                                    <w:left w:val="none" w:sz="0" w:space="0" w:color="auto"/>
                                    <w:bottom w:val="none" w:sz="0" w:space="0" w:color="auto"/>
                                    <w:right w:val="none" w:sz="0" w:space="0" w:color="auto"/>
                                  </w:divBdr>
                                  <w:divsChild>
                                    <w:div w:id="683433348">
                                      <w:marLeft w:val="0"/>
                                      <w:marRight w:val="0"/>
                                      <w:marTop w:val="0"/>
                                      <w:marBottom w:val="0"/>
                                      <w:divBdr>
                                        <w:top w:val="none" w:sz="0" w:space="0" w:color="auto"/>
                                        <w:left w:val="none" w:sz="0" w:space="0" w:color="auto"/>
                                        <w:bottom w:val="none" w:sz="0" w:space="0" w:color="auto"/>
                                        <w:right w:val="none" w:sz="0" w:space="0" w:color="auto"/>
                                      </w:divBdr>
                                    </w:div>
                                    <w:div w:id="185480726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82206826">
                                          <w:marLeft w:val="0"/>
                                          <w:marRight w:val="0"/>
                                          <w:marTop w:val="0"/>
                                          <w:marBottom w:val="0"/>
                                          <w:divBdr>
                                            <w:top w:val="none" w:sz="0" w:space="0" w:color="auto"/>
                                            <w:left w:val="none" w:sz="0" w:space="0" w:color="auto"/>
                                            <w:bottom w:val="none" w:sz="0" w:space="0" w:color="auto"/>
                                            <w:right w:val="none" w:sz="0" w:space="0" w:color="auto"/>
                                          </w:divBdr>
                                          <w:divsChild>
                                            <w:div w:id="602614933">
                                              <w:marLeft w:val="0"/>
                                              <w:marRight w:val="0"/>
                                              <w:marTop w:val="0"/>
                                              <w:marBottom w:val="0"/>
                                              <w:divBdr>
                                                <w:top w:val="none" w:sz="0" w:space="0" w:color="auto"/>
                                                <w:left w:val="none" w:sz="0" w:space="0" w:color="auto"/>
                                                <w:bottom w:val="none" w:sz="0" w:space="0" w:color="auto"/>
                                                <w:right w:val="none" w:sz="0" w:space="0" w:color="auto"/>
                                              </w:divBdr>
                                            </w:div>
                                            <w:div w:id="649986061">
                                              <w:blockQuote w:val="1"/>
                                              <w:marLeft w:val="255"/>
                                              <w:marRight w:val="0"/>
                                              <w:marTop w:val="0"/>
                                              <w:marBottom w:val="150"/>
                                              <w:divBdr>
                                                <w:top w:val="none" w:sz="0" w:space="0" w:color="auto"/>
                                                <w:left w:val="none" w:sz="0" w:space="0" w:color="auto"/>
                                                <w:bottom w:val="none" w:sz="0" w:space="0" w:color="auto"/>
                                                <w:right w:val="none" w:sz="0" w:space="0" w:color="auto"/>
                                              </w:divBdr>
                                              <w:divsChild>
                                                <w:div w:id="705717457">
                                                  <w:marLeft w:val="0"/>
                                                  <w:marRight w:val="0"/>
                                                  <w:marTop w:val="0"/>
                                                  <w:marBottom w:val="0"/>
                                                  <w:divBdr>
                                                    <w:top w:val="none" w:sz="0" w:space="0" w:color="auto"/>
                                                    <w:left w:val="none" w:sz="0" w:space="0" w:color="auto"/>
                                                    <w:bottom w:val="none" w:sz="0" w:space="0" w:color="auto"/>
                                                    <w:right w:val="none" w:sz="0" w:space="0" w:color="auto"/>
                                                  </w:divBdr>
                                                  <w:divsChild>
                                                    <w:div w:id="18568471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6520228">
                                                  <w:marLeft w:val="0"/>
                                                  <w:marRight w:val="0"/>
                                                  <w:marTop w:val="0"/>
                                                  <w:marBottom w:val="0"/>
                                                  <w:divBdr>
                                                    <w:top w:val="none" w:sz="0" w:space="0" w:color="auto"/>
                                                    <w:left w:val="none" w:sz="0" w:space="0" w:color="auto"/>
                                                    <w:bottom w:val="none" w:sz="0" w:space="0" w:color="auto"/>
                                                    <w:right w:val="none" w:sz="0" w:space="0" w:color="auto"/>
                                                  </w:divBdr>
                                                  <w:divsChild>
                                                    <w:div w:id="145012784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02453706">
                                                  <w:marLeft w:val="0"/>
                                                  <w:marRight w:val="0"/>
                                                  <w:marTop w:val="0"/>
                                                  <w:marBottom w:val="0"/>
                                                  <w:divBdr>
                                                    <w:top w:val="none" w:sz="0" w:space="0" w:color="auto"/>
                                                    <w:left w:val="none" w:sz="0" w:space="0" w:color="auto"/>
                                                    <w:bottom w:val="none" w:sz="0" w:space="0" w:color="auto"/>
                                                    <w:right w:val="none" w:sz="0" w:space="0" w:color="auto"/>
                                                  </w:divBdr>
                                                  <w:divsChild>
                                                    <w:div w:id="9798483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614869">
                                          <w:marLeft w:val="0"/>
                                          <w:marRight w:val="0"/>
                                          <w:marTop w:val="0"/>
                                          <w:marBottom w:val="0"/>
                                          <w:divBdr>
                                            <w:top w:val="none" w:sz="0" w:space="0" w:color="auto"/>
                                            <w:left w:val="none" w:sz="0" w:space="0" w:color="auto"/>
                                            <w:bottom w:val="none" w:sz="0" w:space="0" w:color="auto"/>
                                            <w:right w:val="none" w:sz="0" w:space="0" w:color="auto"/>
                                          </w:divBdr>
                                          <w:divsChild>
                                            <w:div w:id="824669375">
                                              <w:marLeft w:val="0"/>
                                              <w:marRight w:val="0"/>
                                              <w:marTop w:val="0"/>
                                              <w:marBottom w:val="0"/>
                                              <w:divBdr>
                                                <w:top w:val="none" w:sz="0" w:space="0" w:color="auto"/>
                                                <w:left w:val="none" w:sz="0" w:space="0" w:color="auto"/>
                                                <w:bottom w:val="none" w:sz="0" w:space="0" w:color="auto"/>
                                                <w:right w:val="none" w:sz="0" w:space="0" w:color="auto"/>
                                              </w:divBdr>
                                            </w:div>
                                            <w:div w:id="18772317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90866642">
                                          <w:marLeft w:val="0"/>
                                          <w:marRight w:val="0"/>
                                          <w:marTop w:val="0"/>
                                          <w:marBottom w:val="0"/>
                                          <w:divBdr>
                                            <w:top w:val="none" w:sz="0" w:space="0" w:color="auto"/>
                                            <w:left w:val="none" w:sz="0" w:space="0" w:color="auto"/>
                                            <w:bottom w:val="none" w:sz="0" w:space="0" w:color="auto"/>
                                            <w:right w:val="none" w:sz="0" w:space="0" w:color="auto"/>
                                          </w:divBdr>
                                          <w:divsChild>
                                            <w:div w:id="905995523">
                                              <w:marLeft w:val="0"/>
                                              <w:marRight w:val="0"/>
                                              <w:marTop w:val="0"/>
                                              <w:marBottom w:val="0"/>
                                              <w:divBdr>
                                                <w:top w:val="none" w:sz="0" w:space="0" w:color="auto"/>
                                                <w:left w:val="none" w:sz="0" w:space="0" w:color="auto"/>
                                                <w:bottom w:val="none" w:sz="0" w:space="0" w:color="auto"/>
                                                <w:right w:val="none" w:sz="0" w:space="0" w:color="auto"/>
                                              </w:divBdr>
                                            </w:div>
                                            <w:div w:id="15587402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77771666">
                                          <w:marLeft w:val="0"/>
                                          <w:marRight w:val="0"/>
                                          <w:marTop w:val="0"/>
                                          <w:marBottom w:val="0"/>
                                          <w:divBdr>
                                            <w:top w:val="none" w:sz="0" w:space="0" w:color="auto"/>
                                            <w:left w:val="none" w:sz="0" w:space="0" w:color="auto"/>
                                            <w:bottom w:val="none" w:sz="0" w:space="0" w:color="auto"/>
                                            <w:right w:val="none" w:sz="0" w:space="0" w:color="auto"/>
                                          </w:divBdr>
                                          <w:divsChild>
                                            <w:div w:id="1270817451">
                                              <w:marLeft w:val="0"/>
                                              <w:marRight w:val="0"/>
                                              <w:marTop w:val="0"/>
                                              <w:marBottom w:val="0"/>
                                              <w:divBdr>
                                                <w:top w:val="none" w:sz="0" w:space="0" w:color="auto"/>
                                                <w:left w:val="none" w:sz="0" w:space="0" w:color="auto"/>
                                                <w:bottom w:val="none" w:sz="0" w:space="0" w:color="auto"/>
                                                <w:right w:val="none" w:sz="0" w:space="0" w:color="auto"/>
                                              </w:divBdr>
                                            </w:div>
                                            <w:div w:id="3864220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8837404">
                                  <w:marLeft w:val="0"/>
                                  <w:marRight w:val="0"/>
                                  <w:marTop w:val="0"/>
                                  <w:marBottom w:val="0"/>
                                  <w:divBdr>
                                    <w:top w:val="none" w:sz="0" w:space="0" w:color="auto"/>
                                    <w:left w:val="none" w:sz="0" w:space="0" w:color="auto"/>
                                    <w:bottom w:val="none" w:sz="0" w:space="0" w:color="auto"/>
                                    <w:right w:val="none" w:sz="0" w:space="0" w:color="auto"/>
                                  </w:divBdr>
                                  <w:divsChild>
                                    <w:div w:id="1827044726">
                                      <w:marLeft w:val="0"/>
                                      <w:marRight w:val="0"/>
                                      <w:marTop w:val="0"/>
                                      <w:marBottom w:val="0"/>
                                      <w:divBdr>
                                        <w:top w:val="none" w:sz="0" w:space="0" w:color="auto"/>
                                        <w:left w:val="none" w:sz="0" w:space="0" w:color="auto"/>
                                        <w:bottom w:val="none" w:sz="0" w:space="0" w:color="auto"/>
                                        <w:right w:val="none" w:sz="0" w:space="0" w:color="auto"/>
                                      </w:divBdr>
                                    </w:div>
                                    <w:div w:id="1207908080">
                                      <w:blockQuote w:val="1"/>
                                      <w:marLeft w:val="255"/>
                                      <w:marRight w:val="0"/>
                                      <w:marTop w:val="0"/>
                                      <w:marBottom w:val="150"/>
                                      <w:divBdr>
                                        <w:top w:val="none" w:sz="0" w:space="0" w:color="auto"/>
                                        <w:left w:val="none" w:sz="0" w:space="0" w:color="auto"/>
                                        <w:bottom w:val="none" w:sz="0" w:space="0" w:color="auto"/>
                                        <w:right w:val="none" w:sz="0" w:space="0" w:color="auto"/>
                                      </w:divBdr>
                                      <w:divsChild>
                                        <w:div w:id="917518817">
                                          <w:marLeft w:val="0"/>
                                          <w:marRight w:val="0"/>
                                          <w:marTop w:val="0"/>
                                          <w:marBottom w:val="0"/>
                                          <w:divBdr>
                                            <w:top w:val="none" w:sz="0" w:space="0" w:color="auto"/>
                                            <w:left w:val="none" w:sz="0" w:space="0" w:color="auto"/>
                                            <w:bottom w:val="none" w:sz="0" w:space="0" w:color="auto"/>
                                            <w:right w:val="none" w:sz="0" w:space="0" w:color="auto"/>
                                          </w:divBdr>
                                          <w:divsChild>
                                            <w:div w:id="862786927">
                                              <w:marLeft w:val="0"/>
                                              <w:marRight w:val="0"/>
                                              <w:marTop w:val="0"/>
                                              <w:marBottom w:val="0"/>
                                              <w:divBdr>
                                                <w:top w:val="none" w:sz="0" w:space="0" w:color="auto"/>
                                                <w:left w:val="none" w:sz="0" w:space="0" w:color="auto"/>
                                                <w:bottom w:val="none" w:sz="0" w:space="0" w:color="auto"/>
                                                <w:right w:val="none" w:sz="0" w:space="0" w:color="auto"/>
                                              </w:divBdr>
                                            </w:div>
                                            <w:div w:id="190626151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17855297">
                                                  <w:marLeft w:val="0"/>
                                                  <w:marRight w:val="0"/>
                                                  <w:marTop w:val="0"/>
                                                  <w:marBottom w:val="0"/>
                                                  <w:divBdr>
                                                    <w:top w:val="none" w:sz="0" w:space="0" w:color="auto"/>
                                                    <w:left w:val="none" w:sz="0" w:space="0" w:color="auto"/>
                                                    <w:bottom w:val="none" w:sz="0" w:space="0" w:color="auto"/>
                                                    <w:right w:val="none" w:sz="0" w:space="0" w:color="auto"/>
                                                  </w:divBdr>
                                                  <w:divsChild>
                                                    <w:div w:id="15148828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138601709">
                                                  <w:marLeft w:val="0"/>
                                                  <w:marRight w:val="0"/>
                                                  <w:marTop w:val="0"/>
                                                  <w:marBottom w:val="0"/>
                                                  <w:divBdr>
                                                    <w:top w:val="none" w:sz="0" w:space="0" w:color="auto"/>
                                                    <w:left w:val="none" w:sz="0" w:space="0" w:color="auto"/>
                                                    <w:bottom w:val="none" w:sz="0" w:space="0" w:color="auto"/>
                                                    <w:right w:val="none" w:sz="0" w:space="0" w:color="auto"/>
                                                  </w:divBdr>
                                                  <w:divsChild>
                                                    <w:div w:id="69265727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85737248">
                                                  <w:marLeft w:val="0"/>
                                                  <w:marRight w:val="0"/>
                                                  <w:marTop w:val="0"/>
                                                  <w:marBottom w:val="0"/>
                                                  <w:divBdr>
                                                    <w:top w:val="none" w:sz="0" w:space="0" w:color="auto"/>
                                                    <w:left w:val="none" w:sz="0" w:space="0" w:color="auto"/>
                                                    <w:bottom w:val="none" w:sz="0" w:space="0" w:color="auto"/>
                                                    <w:right w:val="none" w:sz="0" w:space="0" w:color="auto"/>
                                                  </w:divBdr>
                                                  <w:divsChild>
                                                    <w:div w:id="97814720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9866060">
                                          <w:marLeft w:val="0"/>
                                          <w:marRight w:val="0"/>
                                          <w:marTop w:val="0"/>
                                          <w:marBottom w:val="0"/>
                                          <w:divBdr>
                                            <w:top w:val="none" w:sz="0" w:space="0" w:color="auto"/>
                                            <w:left w:val="none" w:sz="0" w:space="0" w:color="auto"/>
                                            <w:bottom w:val="none" w:sz="0" w:space="0" w:color="auto"/>
                                            <w:right w:val="none" w:sz="0" w:space="0" w:color="auto"/>
                                          </w:divBdr>
                                          <w:divsChild>
                                            <w:div w:id="1966621011">
                                              <w:marLeft w:val="0"/>
                                              <w:marRight w:val="0"/>
                                              <w:marTop w:val="0"/>
                                              <w:marBottom w:val="0"/>
                                              <w:divBdr>
                                                <w:top w:val="none" w:sz="0" w:space="0" w:color="auto"/>
                                                <w:left w:val="none" w:sz="0" w:space="0" w:color="auto"/>
                                                <w:bottom w:val="none" w:sz="0" w:space="0" w:color="auto"/>
                                                <w:right w:val="none" w:sz="0" w:space="0" w:color="auto"/>
                                              </w:divBdr>
                                            </w:div>
                                            <w:div w:id="8825922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136872851">
                                          <w:marLeft w:val="0"/>
                                          <w:marRight w:val="0"/>
                                          <w:marTop w:val="0"/>
                                          <w:marBottom w:val="0"/>
                                          <w:divBdr>
                                            <w:top w:val="none" w:sz="0" w:space="0" w:color="auto"/>
                                            <w:left w:val="none" w:sz="0" w:space="0" w:color="auto"/>
                                            <w:bottom w:val="none" w:sz="0" w:space="0" w:color="auto"/>
                                            <w:right w:val="none" w:sz="0" w:space="0" w:color="auto"/>
                                          </w:divBdr>
                                          <w:divsChild>
                                            <w:div w:id="1572619774">
                                              <w:marLeft w:val="0"/>
                                              <w:marRight w:val="0"/>
                                              <w:marTop w:val="0"/>
                                              <w:marBottom w:val="0"/>
                                              <w:divBdr>
                                                <w:top w:val="none" w:sz="0" w:space="0" w:color="auto"/>
                                                <w:left w:val="none" w:sz="0" w:space="0" w:color="auto"/>
                                                <w:bottom w:val="none" w:sz="0" w:space="0" w:color="auto"/>
                                                <w:right w:val="none" w:sz="0" w:space="0" w:color="auto"/>
                                              </w:divBdr>
                                            </w:div>
                                            <w:div w:id="119985606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7410994">
                                          <w:marLeft w:val="0"/>
                                          <w:marRight w:val="0"/>
                                          <w:marTop w:val="0"/>
                                          <w:marBottom w:val="0"/>
                                          <w:divBdr>
                                            <w:top w:val="none" w:sz="0" w:space="0" w:color="auto"/>
                                            <w:left w:val="none" w:sz="0" w:space="0" w:color="auto"/>
                                            <w:bottom w:val="none" w:sz="0" w:space="0" w:color="auto"/>
                                            <w:right w:val="none" w:sz="0" w:space="0" w:color="auto"/>
                                          </w:divBdr>
                                          <w:divsChild>
                                            <w:div w:id="2047946709">
                                              <w:marLeft w:val="0"/>
                                              <w:marRight w:val="0"/>
                                              <w:marTop w:val="0"/>
                                              <w:marBottom w:val="0"/>
                                              <w:divBdr>
                                                <w:top w:val="none" w:sz="0" w:space="0" w:color="auto"/>
                                                <w:left w:val="none" w:sz="0" w:space="0" w:color="auto"/>
                                                <w:bottom w:val="none" w:sz="0" w:space="0" w:color="auto"/>
                                                <w:right w:val="none" w:sz="0" w:space="0" w:color="auto"/>
                                              </w:divBdr>
                                            </w:div>
                                            <w:div w:id="48713711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1202585">
                                  <w:marLeft w:val="0"/>
                                  <w:marRight w:val="0"/>
                                  <w:marTop w:val="0"/>
                                  <w:marBottom w:val="0"/>
                                  <w:divBdr>
                                    <w:top w:val="none" w:sz="0" w:space="0" w:color="auto"/>
                                    <w:left w:val="none" w:sz="0" w:space="0" w:color="auto"/>
                                    <w:bottom w:val="none" w:sz="0" w:space="0" w:color="auto"/>
                                    <w:right w:val="none" w:sz="0" w:space="0" w:color="auto"/>
                                  </w:divBdr>
                                  <w:divsChild>
                                    <w:div w:id="1217929823">
                                      <w:marLeft w:val="0"/>
                                      <w:marRight w:val="0"/>
                                      <w:marTop w:val="0"/>
                                      <w:marBottom w:val="0"/>
                                      <w:divBdr>
                                        <w:top w:val="none" w:sz="0" w:space="0" w:color="auto"/>
                                        <w:left w:val="none" w:sz="0" w:space="0" w:color="auto"/>
                                        <w:bottom w:val="none" w:sz="0" w:space="0" w:color="auto"/>
                                        <w:right w:val="none" w:sz="0" w:space="0" w:color="auto"/>
                                      </w:divBdr>
                                    </w:div>
                                    <w:div w:id="1981839905">
                                      <w:blockQuote w:val="1"/>
                                      <w:marLeft w:val="255"/>
                                      <w:marRight w:val="0"/>
                                      <w:marTop w:val="0"/>
                                      <w:marBottom w:val="150"/>
                                      <w:divBdr>
                                        <w:top w:val="none" w:sz="0" w:space="0" w:color="auto"/>
                                        <w:left w:val="none" w:sz="0" w:space="0" w:color="auto"/>
                                        <w:bottom w:val="none" w:sz="0" w:space="0" w:color="auto"/>
                                        <w:right w:val="none" w:sz="0" w:space="0" w:color="auto"/>
                                      </w:divBdr>
                                      <w:divsChild>
                                        <w:div w:id="315258418">
                                          <w:marLeft w:val="0"/>
                                          <w:marRight w:val="0"/>
                                          <w:marTop w:val="0"/>
                                          <w:marBottom w:val="0"/>
                                          <w:divBdr>
                                            <w:top w:val="none" w:sz="0" w:space="0" w:color="auto"/>
                                            <w:left w:val="none" w:sz="0" w:space="0" w:color="auto"/>
                                            <w:bottom w:val="none" w:sz="0" w:space="0" w:color="auto"/>
                                            <w:right w:val="none" w:sz="0" w:space="0" w:color="auto"/>
                                          </w:divBdr>
                                          <w:divsChild>
                                            <w:div w:id="590116914">
                                              <w:marLeft w:val="0"/>
                                              <w:marRight w:val="0"/>
                                              <w:marTop w:val="0"/>
                                              <w:marBottom w:val="0"/>
                                              <w:divBdr>
                                                <w:top w:val="none" w:sz="0" w:space="0" w:color="auto"/>
                                                <w:left w:val="none" w:sz="0" w:space="0" w:color="auto"/>
                                                <w:bottom w:val="none" w:sz="0" w:space="0" w:color="auto"/>
                                                <w:right w:val="none" w:sz="0" w:space="0" w:color="auto"/>
                                              </w:divBdr>
                                            </w:div>
                                            <w:div w:id="635795668">
                                              <w:blockQuote w:val="1"/>
                                              <w:marLeft w:val="255"/>
                                              <w:marRight w:val="0"/>
                                              <w:marTop w:val="0"/>
                                              <w:marBottom w:val="150"/>
                                              <w:divBdr>
                                                <w:top w:val="none" w:sz="0" w:space="0" w:color="auto"/>
                                                <w:left w:val="none" w:sz="0" w:space="0" w:color="auto"/>
                                                <w:bottom w:val="none" w:sz="0" w:space="0" w:color="auto"/>
                                                <w:right w:val="none" w:sz="0" w:space="0" w:color="auto"/>
                                              </w:divBdr>
                                              <w:divsChild>
                                                <w:div w:id="310450312">
                                                  <w:marLeft w:val="0"/>
                                                  <w:marRight w:val="0"/>
                                                  <w:marTop w:val="0"/>
                                                  <w:marBottom w:val="0"/>
                                                  <w:divBdr>
                                                    <w:top w:val="none" w:sz="0" w:space="0" w:color="auto"/>
                                                    <w:left w:val="none" w:sz="0" w:space="0" w:color="auto"/>
                                                    <w:bottom w:val="none" w:sz="0" w:space="0" w:color="auto"/>
                                                    <w:right w:val="none" w:sz="0" w:space="0" w:color="auto"/>
                                                  </w:divBdr>
                                                  <w:divsChild>
                                                    <w:div w:id="12552408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0821968">
                                                  <w:marLeft w:val="0"/>
                                                  <w:marRight w:val="0"/>
                                                  <w:marTop w:val="0"/>
                                                  <w:marBottom w:val="0"/>
                                                  <w:divBdr>
                                                    <w:top w:val="none" w:sz="0" w:space="0" w:color="auto"/>
                                                    <w:left w:val="none" w:sz="0" w:space="0" w:color="auto"/>
                                                    <w:bottom w:val="none" w:sz="0" w:space="0" w:color="auto"/>
                                                    <w:right w:val="none" w:sz="0" w:space="0" w:color="auto"/>
                                                  </w:divBdr>
                                                  <w:divsChild>
                                                    <w:div w:id="4680588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8161319">
                                          <w:marLeft w:val="0"/>
                                          <w:marRight w:val="0"/>
                                          <w:marTop w:val="0"/>
                                          <w:marBottom w:val="0"/>
                                          <w:divBdr>
                                            <w:top w:val="none" w:sz="0" w:space="0" w:color="auto"/>
                                            <w:left w:val="none" w:sz="0" w:space="0" w:color="auto"/>
                                            <w:bottom w:val="none" w:sz="0" w:space="0" w:color="auto"/>
                                            <w:right w:val="none" w:sz="0" w:space="0" w:color="auto"/>
                                          </w:divBdr>
                                          <w:divsChild>
                                            <w:div w:id="206601080">
                                              <w:marLeft w:val="0"/>
                                              <w:marRight w:val="0"/>
                                              <w:marTop w:val="0"/>
                                              <w:marBottom w:val="0"/>
                                              <w:divBdr>
                                                <w:top w:val="none" w:sz="0" w:space="0" w:color="auto"/>
                                                <w:left w:val="none" w:sz="0" w:space="0" w:color="auto"/>
                                                <w:bottom w:val="none" w:sz="0" w:space="0" w:color="auto"/>
                                                <w:right w:val="none" w:sz="0" w:space="0" w:color="auto"/>
                                              </w:divBdr>
                                            </w:div>
                                            <w:div w:id="136586339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78757889">
                                          <w:marLeft w:val="0"/>
                                          <w:marRight w:val="0"/>
                                          <w:marTop w:val="0"/>
                                          <w:marBottom w:val="0"/>
                                          <w:divBdr>
                                            <w:top w:val="none" w:sz="0" w:space="0" w:color="auto"/>
                                            <w:left w:val="none" w:sz="0" w:space="0" w:color="auto"/>
                                            <w:bottom w:val="none" w:sz="0" w:space="0" w:color="auto"/>
                                            <w:right w:val="none" w:sz="0" w:space="0" w:color="auto"/>
                                          </w:divBdr>
                                          <w:divsChild>
                                            <w:div w:id="319846789">
                                              <w:marLeft w:val="0"/>
                                              <w:marRight w:val="0"/>
                                              <w:marTop w:val="0"/>
                                              <w:marBottom w:val="0"/>
                                              <w:divBdr>
                                                <w:top w:val="none" w:sz="0" w:space="0" w:color="auto"/>
                                                <w:left w:val="none" w:sz="0" w:space="0" w:color="auto"/>
                                                <w:bottom w:val="none" w:sz="0" w:space="0" w:color="auto"/>
                                                <w:right w:val="none" w:sz="0" w:space="0" w:color="auto"/>
                                              </w:divBdr>
                                            </w:div>
                                            <w:div w:id="972302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973415">
                                          <w:marLeft w:val="0"/>
                                          <w:marRight w:val="0"/>
                                          <w:marTop w:val="0"/>
                                          <w:marBottom w:val="0"/>
                                          <w:divBdr>
                                            <w:top w:val="none" w:sz="0" w:space="0" w:color="auto"/>
                                            <w:left w:val="none" w:sz="0" w:space="0" w:color="auto"/>
                                            <w:bottom w:val="none" w:sz="0" w:space="0" w:color="auto"/>
                                            <w:right w:val="none" w:sz="0" w:space="0" w:color="auto"/>
                                          </w:divBdr>
                                          <w:divsChild>
                                            <w:div w:id="1880431448">
                                              <w:marLeft w:val="0"/>
                                              <w:marRight w:val="0"/>
                                              <w:marTop w:val="0"/>
                                              <w:marBottom w:val="0"/>
                                              <w:divBdr>
                                                <w:top w:val="none" w:sz="0" w:space="0" w:color="auto"/>
                                                <w:left w:val="none" w:sz="0" w:space="0" w:color="auto"/>
                                                <w:bottom w:val="none" w:sz="0" w:space="0" w:color="auto"/>
                                                <w:right w:val="none" w:sz="0" w:space="0" w:color="auto"/>
                                              </w:divBdr>
                                            </w:div>
                                            <w:div w:id="37974818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7517976">
                                  <w:marLeft w:val="0"/>
                                  <w:marRight w:val="0"/>
                                  <w:marTop w:val="0"/>
                                  <w:marBottom w:val="0"/>
                                  <w:divBdr>
                                    <w:top w:val="none" w:sz="0" w:space="0" w:color="auto"/>
                                    <w:left w:val="none" w:sz="0" w:space="0" w:color="auto"/>
                                    <w:bottom w:val="none" w:sz="0" w:space="0" w:color="auto"/>
                                    <w:right w:val="none" w:sz="0" w:space="0" w:color="auto"/>
                                  </w:divBdr>
                                  <w:divsChild>
                                    <w:div w:id="997927155">
                                      <w:marLeft w:val="0"/>
                                      <w:marRight w:val="0"/>
                                      <w:marTop w:val="0"/>
                                      <w:marBottom w:val="0"/>
                                      <w:divBdr>
                                        <w:top w:val="none" w:sz="0" w:space="0" w:color="auto"/>
                                        <w:left w:val="none" w:sz="0" w:space="0" w:color="auto"/>
                                        <w:bottom w:val="none" w:sz="0" w:space="0" w:color="auto"/>
                                        <w:right w:val="none" w:sz="0" w:space="0" w:color="auto"/>
                                      </w:divBdr>
                                    </w:div>
                                    <w:div w:id="1975019296">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77701343">
                                          <w:marLeft w:val="0"/>
                                          <w:marRight w:val="0"/>
                                          <w:marTop w:val="0"/>
                                          <w:marBottom w:val="0"/>
                                          <w:divBdr>
                                            <w:top w:val="none" w:sz="0" w:space="0" w:color="auto"/>
                                            <w:left w:val="none" w:sz="0" w:space="0" w:color="auto"/>
                                            <w:bottom w:val="none" w:sz="0" w:space="0" w:color="auto"/>
                                            <w:right w:val="none" w:sz="0" w:space="0" w:color="auto"/>
                                          </w:divBdr>
                                          <w:divsChild>
                                            <w:div w:id="159082909">
                                              <w:marLeft w:val="0"/>
                                              <w:marRight w:val="0"/>
                                              <w:marTop w:val="0"/>
                                              <w:marBottom w:val="0"/>
                                              <w:divBdr>
                                                <w:top w:val="none" w:sz="0" w:space="0" w:color="auto"/>
                                                <w:left w:val="none" w:sz="0" w:space="0" w:color="auto"/>
                                                <w:bottom w:val="none" w:sz="0" w:space="0" w:color="auto"/>
                                                <w:right w:val="none" w:sz="0" w:space="0" w:color="auto"/>
                                              </w:divBdr>
                                            </w:div>
                                            <w:div w:id="922448957">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59787254">
                                                  <w:marLeft w:val="0"/>
                                                  <w:marRight w:val="0"/>
                                                  <w:marTop w:val="0"/>
                                                  <w:marBottom w:val="0"/>
                                                  <w:divBdr>
                                                    <w:top w:val="none" w:sz="0" w:space="0" w:color="auto"/>
                                                    <w:left w:val="none" w:sz="0" w:space="0" w:color="auto"/>
                                                    <w:bottom w:val="none" w:sz="0" w:space="0" w:color="auto"/>
                                                    <w:right w:val="none" w:sz="0" w:space="0" w:color="auto"/>
                                                  </w:divBdr>
                                                  <w:divsChild>
                                                    <w:div w:id="15201171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3880757">
                                                  <w:marLeft w:val="0"/>
                                                  <w:marRight w:val="0"/>
                                                  <w:marTop w:val="0"/>
                                                  <w:marBottom w:val="0"/>
                                                  <w:divBdr>
                                                    <w:top w:val="none" w:sz="0" w:space="0" w:color="auto"/>
                                                    <w:left w:val="none" w:sz="0" w:space="0" w:color="auto"/>
                                                    <w:bottom w:val="none" w:sz="0" w:space="0" w:color="auto"/>
                                                    <w:right w:val="none" w:sz="0" w:space="0" w:color="auto"/>
                                                  </w:divBdr>
                                                  <w:divsChild>
                                                    <w:div w:id="115102360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665231">
                                                  <w:marLeft w:val="0"/>
                                                  <w:marRight w:val="0"/>
                                                  <w:marTop w:val="0"/>
                                                  <w:marBottom w:val="0"/>
                                                  <w:divBdr>
                                                    <w:top w:val="none" w:sz="0" w:space="0" w:color="auto"/>
                                                    <w:left w:val="none" w:sz="0" w:space="0" w:color="auto"/>
                                                    <w:bottom w:val="none" w:sz="0" w:space="0" w:color="auto"/>
                                                    <w:right w:val="none" w:sz="0" w:space="0" w:color="auto"/>
                                                  </w:divBdr>
                                                  <w:divsChild>
                                                    <w:div w:id="1198877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94046235">
                                          <w:marLeft w:val="0"/>
                                          <w:marRight w:val="0"/>
                                          <w:marTop w:val="0"/>
                                          <w:marBottom w:val="0"/>
                                          <w:divBdr>
                                            <w:top w:val="none" w:sz="0" w:space="0" w:color="auto"/>
                                            <w:left w:val="none" w:sz="0" w:space="0" w:color="auto"/>
                                            <w:bottom w:val="none" w:sz="0" w:space="0" w:color="auto"/>
                                            <w:right w:val="none" w:sz="0" w:space="0" w:color="auto"/>
                                          </w:divBdr>
                                          <w:divsChild>
                                            <w:div w:id="1493835995">
                                              <w:marLeft w:val="0"/>
                                              <w:marRight w:val="0"/>
                                              <w:marTop w:val="0"/>
                                              <w:marBottom w:val="0"/>
                                              <w:divBdr>
                                                <w:top w:val="none" w:sz="0" w:space="0" w:color="auto"/>
                                                <w:left w:val="none" w:sz="0" w:space="0" w:color="auto"/>
                                                <w:bottom w:val="none" w:sz="0" w:space="0" w:color="auto"/>
                                                <w:right w:val="none" w:sz="0" w:space="0" w:color="auto"/>
                                              </w:divBdr>
                                            </w:div>
                                            <w:div w:id="19009005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12341583">
                                          <w:marLeft w:val="0"/>
                                          <w:marRight w:val="0"/>
                                          <w:marTop w:val="0"/>
                                          <w:marBottom w:val="0"/>
                                          <w:divBdr>
                                            <w:top w:val="none" w:sz="0" w:space="0" w:color="auto"/>
                                            <w:left w:val="none" w:sz="0" w:space="0" w:color="auto"/>
                                            <w:bottom w:val="none" w:sz="0" w:space="0" w:color="auto"/>
                                            <w:right w:val="none" w:sz="0" w:space="0" w:color="auto"/>
                                          </w:divBdr>
                                          <w:divsChild>
                                            <w:div w:id="1859808208">
                                              <w:marLeft w:val="0"/>
                                              <w:marRight w:val="0"/>
                                              <w:marTop w:val="0"/>
                                              <w:marBottom w:val="0"/>
                                              <w:divBdr>
                                                <w:top w:val="none" w:sz="0" w:space="0" w:color="auto"/>
                                                <w:left w:val="none" w:sz="0" w:space="0" w:color="auto"/>
                                                <w:bottom w:val="none" w:sz="0" w:space="0" w:color="auto"/>
                                                <w:right w:val="none" w:sz="0" w:space="0" w:color="auto"/>
                                              </w:divBdr>
                                            </w:div>
                                            <w:div w:id="8808277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71982413">
                                          <w:marLeft w:val="0"/>
                                          <w:marRight w:val="0"/>
                                          <w:marTop w:val="0"/>
                                          <w:marBottom w:val="0"/>
                                          <w:divBdr>
                                            <w:top w:val="none" w:sz="0" w:space="0" w:color="auto"/>
                                            <w:left w:val="none" w:sz="0" w:space="0" w:color="auto"/>
                                            <w:bottom w:val="none" w:sz="0" w:space="0" w:color="auto"/>
                                            <w:right w:val="none" w:sz="0" w:space="0" w:color="auto"/>
                                          </w:divBdr>
                                          <w:divsChild>
                                            <w:div w:id="244264468">
                                              <w:marLeft w:val="0"/>
                                              <w:marRight w:val="0"/>
                                              <w:marTop w:val="0"/>
                                              <w:marBottom w:val="0"/>
                                              <w:divBdr>
                                                <w:top w:val="none" w:sz="0" w:space="0" w:color="auto"/>
                                                <w:left w:val="none" w:sz="0" w:space="0" w:color="auto"/>
                                                <w:bottom w:val="none" w:sz="0" w:space="0" w:color="auto"/>
                                                <w:right w:val="none" w:sz="0" w:space="0" w:color="auto"/>
                                              </w:divBdr>
                                            </w:div>
                                            <w:div w:id="93548474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057070">
      <w:bodyDiv w:val="1"/>
      <w:marLeft w:val="0"/>
      <w:marRight w:val="0"/>
      <w:marTop w:val="0"/>
      <w:marBottom w:val="0"/>
      <w:divBdr>
        <w:top w:val="none" w:sz="0" w:space="0" w:color="auto"/>
        <w:left w:val="none" w:sz="0" w:space="0" w:color="auto"/>
        <w:bottom w:val="none" w:sz="0" w:space="0" w:color="auto"/>
        <w:right w:val="none" w:sz="0" w:space="0" w:color="auto"/>
      </w:divBdr>
      <w:divsChild>
        <w:div w:id="17498373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45066218">
              <w:marLeft w:val="0"/>
              <w:marRight w:val="0"/>
              <w:marTop w:val="0"/>
              <w:marBottom w:val="0"/>
              <w:divBdr>
                <w:top w:val="none" w:sz="0" w:space="0" w:color="auto"/>
                <w:left w:val="none" w:sz="0" w:space="0" w:color="auto"/>
                <w:bottom w:val="none" w:sz="0" w:space="0" w:color="auto"/>
                <w:right w:val="none" w:sz="0" w:space="0" w:color="auto"/>
              </w:divBdr>
              <w:divsChild>
                <w:div w:id="8257111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41917606">
      <w:bodyDiv w:val="1"/>
      <w:marLeft w:val="0"/>
      <w:marRight w:val="0"/>
      <w:marTop w:val="0"/>
      <w:marBottom w:val="0"/>
      <w:divBdr>
        <w:top w:val="none" w:sz="0" w:space="0" w:color="auto"/>
        <w:left w:val="none" w:sz="0" w:space="0" w:color="auto"/>
        <w:bottom w:val="none" w:sz="0" w:space="0" w:color="auto"/>
        <w:right w:val="none" w:sz="0" w:space="0" w:color="auto"/>
      </w:divBdr>
      <w:divsChild>
        <w:div w:id="3537686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7066259">
      <w:bodyDiv w:val="1"/>
      <w:marLeft w:val="0"/>
      <w:marRight w:val="0"/>
      <w:marTop w:val="0"/>
      <w:marBottom w:val="0"/>
      <w:divBdr>
        <w:top w:val="none" w:sz="0" w:space="0" w:color="auto"/>
        <w:left w:val="none" w:sz="0" w:space="0" w:color="auto"/>
        <w:bottom w:val="none" w:sz="0" w:space="0" w:color="auto"/>
        <w:right w:val="none" w:sz="0" w:space="0" w:color="auto"/>
      </w:divBdr>
      <w:divsChild>
        <w:div w:id="168678345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31981691">
              <w:marLeft w:val="0"/>
              <w:marRight w:val="0"/>
              <w:marTop w:val="0"/>
              <w:marBottom w:val="0"/>
              <w:divBdr>
                <w:top w:val="none" w:sz="0" w:space="0" w:color="auto"/>
                <w:left w:val="none" w:sz="0" w:space="0" w:color="auto"/>
                <w:bottom w:val="none" w:sz="0" w:space="0" w:color="auto"/>
                <w:right w:val="none" w:sz="0" w:space="0" w:color="auto"/>
              </w:divBdr>
              <w:divsChild>
                <w:div w:id="1317611406">
                  <w:marLeft w:val="340"/>
                  <w:marRight w:val="0"/>
                  <w:marTop w:val="160"/>
                  <w:marBottom w:val="200"/>
                  <w:divBdr>
                    <w:top w:val="none" w:sz="0" w:space="0" w:color="auto"/>
                    <w:left w:val="none" w:sz="0" w:space="0" w:color="auto"/>
                    <w:bottom w:val="none" w:sz="0" w:space="0" w:color="auto"/>
                    <w:right w:val="none" w:sz="0" w:space="0" w:color="auto"/>
                  </w:divBdr>
                </w:div>
                <w:div w:id="8725014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1441415">
                      <w:marLeft w:val="0"/>
                      <w:marRight w:val="0"/>
                      <w:marTop w:val="0"/>
                      <w:marBottom w:val="0"/>
                      <w:divBdr>
                        <w:top w:val="none" w:sz="0" w:space="0" w:color="auto"/>
                        <w:left w:val="none" w:sz="0" w:space="0" w:color="auto"/>
                        <w:bottom w:val="none" w:sz="0" w:space="0" w:color="auto"/>
                        <w:right w:val="none" w:sz="0" w:space="0" w:color="auto"/>
                      </w:divBdr>
                      <w:divsChild>
                        <w:div w:id="20272925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974876">
                      <w:marLeft w:val="0"/>
                      <w:marRight w:val="0"/>
                      <w:marTop w:val="0"/>
                      <w:marBottom w:val="0"/>
                      <w:divBdr>
                        <w:top w:val="none" w:sz="0" w:space="0" w:color="auto"/>
                        <w:left w:val="none" w:sz="0" w:space="0" w:color="auto"/>
                        <w:bottom w:val="none" w:sz="0" w:space="0" w:color="auto"/>
                        <w:right w:val="none" w:sz="0" w:space="0" w:color="auto"/>
                      </w:divBdr>
                      <w:divsChild>
                        <w:div w:id="17658329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4505088">
                      <w:marLeft w:val="0"/>
                      <w:marRight w:val="0"/>
                      <w:marTop w:val="0"/>
                      <w:marBottom w:val="0"/>
                      <w:divBdr>
                        <w:top w:val="none" w:sz="0" w:space="0" w:color="auto"/>
                        <w:left w:val="none" w:sz="0" w:space="0" w:color="auto"/>
                        <w:bottom w:val="none" w:sz="0" w:space="0" w:color="auto"/>
                        <w:right w:val="none" w:sz="0" w:space="0" w:color="auto"/>
                      </w:divBdr>
                      <w:divsChild>
                        <w:div w:id="15624754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3816035">
                      <w:marLeft w:val="0"/>
                      <w:marRight w:val="0"/>
                      <w:marTop w:val="0"/>
                      <w:marBottom w:val="0"/>
                      <w:divBdr>
                        <w:top w:val="none" w:sz="0" w:space="0" w:color="auto"/>
                        <w:left w:val="none" w:sz="0" w:space="0" w:color="auto"/>
                        <w:bottom w:val="none" w:sz="0" w:space="0" w:color="auto"/>
                        <w:right w:val="none" w:sz="0" w:space="0" w:color="auto"/>
                      </w:divBdr>
                      <w:divsChild>
                        <w:div w:id="13468603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8341549">
                      <w:marLeft w:val="0"/>
                      <w:marRight w:val="0"/>
                      <w:marTop w:val="0"/>
                      <w:marBottom w:val="0"/>
                      <w:divBdr>
                        <w:top w:val="none" w:sz="0" w:space="0" w:color="auto"/>
                        <w:left w:val="none" w:sz="0" w:space="0" w:color="auto"/>
                        <w:bottom w:val="none" w:sz="0" w:space="0" w:color="auto"/>
                        <w:right w:val="none" w:sz="0" w:space="0" w:color="auto"/>
                      </w:divBdr>
                      <w:divsChild>
                        <w:div w:id="224876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9853957">
                      <w:marLeft w:val="0"/>
                      <w:marRight w:val="0"/>
                      <w:marTop w:val="0"/>
                      <w:marBottom w:val="0"/>
                      <w:divBdr>
                        <w:top w:val="none" w:sz="0" w:space="0" w:color="auto"/>
                        <w:left w:val="none" w:sz="0" w:space="0" w:color="auto"/>
                        <w:bottom w:val="none" w:sz="0" w:space="0" w:color="auto"/>
                        <w:right w:val="none" w:sz="0" w:space="0" w:color="auto"/>
                      </w:divBdr>
                      <w:divsChild>
                        <w:div w:id="1722095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175611">
              <w:marLeft w:val="0"/>
              <w:marRight w:val="0"/>
              <w:marTop w:val="0"/>
              <w:marBottom w:val="0"/>
              <w:divBdr>
                <w:top w:val="none" w:sz="0" w:space="0" w:color="auto"/>
                <w:left w:val="none" w:sz="0" w:space="0" w:color="auto"/>
                <w:bottom w:val="none" w:sz="0" w:space="0" w:color="auto"/>
                <w:right w:val="none" w:sz="0" w:space="0" w:color="auto"/>
              </w:divBdr>
              <w:divsChild>
                <w:div w:id="860776546">
                  <w:marLeft w:val="340"/>
                  <w:marRight w:val="0"/>
                  <w:marTop w:val="160"/>
                  <w:marBottom w:val="200"/>
                  <w:divBdr>
                    <w:top w:val="none" w:sz="0" w:space="0" w:color="auto"/>
                    <w:left w:val="none" w:sz="0" w:space="0" w:color="auto"/>
                    <w:bottom w:val="none" w:sz="0" w:space="0" w:color="auto"/>
                    <w:right w:val="none" w:sz="0" w:space="0" w:color="auto"/>
                  </w:divBdr>
                </w:div>
                <w:div w:id="36228778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52469610">
              <w:marLeft w:val="0"/>
              <w:marRight w:val="0"/>
              <w:marTop w:val="0"/>
              <w:marBottom w:val="0"/>
              <w:divBdr>
                <w:top w:val="none" w:sz="0" w:space="0" w:color="auto"/>
                <w:left w:val="none" w:sz="0" w:space="0" w:color="auto"/>
                <w:bottom w:val="none" w:sz="0" w:space="0" w:color="auto"/>
                <w:right w:val="none" w:sz="0" w:space="0" w:color="auto"/>
              </w:divBdr>
              <w:divsChild>
                <w:div w:id="557088300">
                  <w:marLeft w:val="340"/>
                  <w:marRight w:val="0"/>
                  <w:marTop w:val="160"/>
                  <w:marBottom w:val="200"/>
                  <w:divBdr>
                    <w:top w:val="none" w:sz="0" w:space="0" w:color="auto"/>
                    <w:left w:val="none" w:sz="0" w:space="0" w:color="auto"/>
                    <w:bottom w:val="none" w:sz="0" w:space="0" w:color="auto"/>
                    <w:right w:val="none" w:sz="0" w:space="0" w:color="auto"/>
                  </w:divBdr>
                </w:div>
                <w:div w:id="3867039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07082743">
              <w:marLeft w:val="0"/>
              <w:marRight w:val="0"/>
              <w:marTop w:val="0"/>
              <w:marBottom w:val="0"/>
              <w:divBdr>
                <w:top w:val="none" w:sz="0" w:space="0" w:color="auto"/>
                <w:left w:val="none" w:sz="0" w:space="0" w:color="auto"/>
                <w:bottom w:val="none" w:sz="0" w:space="0" w:color="auto"/>
                <w:right w:val="none" w:sz="0" w:space="0" w:color="auto"/>
              </w:divBdr>
              <w:divsChild>
                <w:div w:id="974338146">
                  <w:marLeft w:val="340"/>
                  <w:marRight w:val="0"/>
                  <w:marTop w:val="160"/>
                  <w:marBottom w:val="200"/>
                  <w:divBdr>
                    <w:top w:val="none" w:sz="0" w:space="0" w:color="auto"/>
                    <w:left w:val="none" w:sz="0" w:space="0" w:color="auto"/>
                    <w:bottom w:val="none" w:sz="0" w:space="0" w:color="auto"/>
                    <w:right w:val="none" w:sz="0" w:space="0" w:color="auto"/>
                  </w:divBdr>
                </w:div>
                <w:div w:id="246618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82699165">
      <w:bodyDiv w:val="1"/>
      <w:marLeft w:val="0"/>
      <w:marRight w:val="0"/>
      <w:marTop w:val="0"/>
      <w:marBottom w:val="0"/>
      <w:divBdr>
        <w:top w:val="none" w:sz="0" w:space="0" w:color="auto"/>
        <w:left w:val="none" w:sz="0" w:space="0" w:color="auto"/>
        <w:bottom w:val="none" w:sz="0" w:space="0" w:color="auto"/>
        <w:right w:val="none" w:sz="0" w:space="0" w:color="auto"/>
      </w:divBdr>
      <w:divsChild>
        <w:div w:id="5992236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08658359">
              <w:marLeft w:val="0"/>
              <w:marRight w:val="0"/>
              <w:marTop w:val="0"/>
              <w:marBottom w:val="0"/>
              <w:divBdr>
                <w:top w:val="none" w:sz="0" w:space="0" w:color="auto"/>
                <w:left w:val="none" w:sz="0" w:space="0" w:color="auto"/>
                <w:bottom w:val="none" w:sz="0" w:space="0" w:color="auto"/>
                <w:right w:val="none" w:sz="0" w:space="0" w:color="auto"/>
              </w:divBdr>
              <w:divsChild>
                <w:div w:id="517766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35581258">
      <w:bodyDiv w:val="1"/>
      <w:marLeft w:val="0"/>
      <w:marRight w:val="0"/>
      <w:marTop w:val="0"/>
      <w:marBottom w:val="0"/>
      <w:divBdr>
        <w:top w:val="none" w:sz="0" w:space="0" w:color="auto"/>
        <w:left w:val="none" w:sz="0" w:space="0" w:color="auto"/>
        <w:bottom w:val="none" w:sz="0" w:space="0" w:color="auto"/>
        <w:right w:val="none" w:sz="0" w:space="0" w:color="auto"/>
      </w:divBdr>
      <w:divsChild>
        <w:div w:id="1692760830">
          <w:blockQuote w:val="1"/>
          <w:marLeft w:val="255"/>
          <w:marRight w:val="0"/>
          <w:marTop w:val="0"/>
          <w:marBottom w:val="150"/>
          <w:divBdr>
            <w:top w:val="none" w:sz="0" w:space="0" w:color="auto"/>
            <w:left w:val="none" w:sz="0" w:space="0" w:color="auto"/>
            <w:bottom w:val="none" w:sz="0" w:space="0" w:color="auto"/>
            <w:right w:val="none" w:sz="0" w:space="0" w:color="auto"/>
          </w:divBdr>
          <w:divsChild>
            <w:div w:id="1994291147">
              <w:marLeft w:val="0"/>
              <w:marRight w:val="0"/>
              <w:marTop w:val="0"/>
              <w:marBottom w:val="0"/>
              <w:divBdr>
                <w:top w:val="none" w:sz="0" w:space="0" w:color="auto"/>
                <w:left w:val="none" w:sz="0" w:space="0" w:color="auto"/>
                <w:bottom w:val="none" w:sz="0" w:space="0" w:color="auto"/>
                <w:right w:val="none" w:sz="0" w:space="0" w:color="auto"/>
              </w:divBdr>
              <w:divsChild>
                <w:div w:id="1148669210">
                  <w:marLeft w:val="340"/>
                  <w:marRight w:val="0"/>
                  <w:marTop w:val="160"/>
                  <w:marBottom w:val="200"/>
                  <w:divBdr>
                    <w:top w:val="none" w:sz="0" w:space="0" w:color="auto"/>
                    <w:left w:val="none" w:sz="0" w:space="0" w:color="auto"/>
                    <w:bottom w:val="none" w:sz="0" w:space="0" w:color="auto"/>
                    <w:right w:val="none" w:sz="0" w:space="0" w:color="auto"/>
                  </w:divBdr>
                </w:div>
                <w:div w:id="5927107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671846">
                      <w:marLeft w:val="0"/>
                      <w:marRight w:val="0"/>
                      <w:marTop w:val="0"/>
                      <w:marBottom w:val="0"/>
                      <w:divBdr>
                        <w:top w:val="none" w:sz="0" w:space="0" w:color="auto"/>
                        <w:left w:val="none" w:sz="0" w:space="0" w:color="auto"/>
                        <w:bottom w:val="none" w:sz="0" w:space="0" w:color="auto"/>
                        <w:right w:val="none" w:sz="0" w:space="0" w:color="auto"/>
                      </w:divBdr>
                      <w:divsChild>
                        <w:div w:id="232395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6621395">
                      <w:marLeft w:val="0"/>
                      <w:marRight w:val="0"/>
                      <w:marTop w:val="0"/>
                      <w:marBottom w:val="0"/>
                      <w:divBdr>
                        <w:top w:val="none" w:sz="0" w:space="0" w:color="auto"/>
                        <w:left w:val="none" w:sz="0" w:space="0" w:color="auto"/>
                        <w:bottom w:val="none" w:sz="0" w:space="0" w:color="auto"/>
                        <w:right w:val="none" w:sz="0" w:space="0" w:color="auto"/>
                      </w:divBdr>
                      <w:divsChild>
                        <w:div w:id="11329379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5133487">
                      <w:marLeft w:val="0"/>
                      <w:marRight w:val="0"/>
                      <w:marTop w:val="0"/>
                      <w:marBottom w:val="0"/>
                      <w:divBdr>
                        <w:top w:val="none" w:sz="0" w:space="0" w:color="auto"/>
                        <w:left w:val="none" w:sz="0" w:space="0" w:color="auto"/>
                        <w:bottom w:val="none" w:sz="0" w:space="0" w:color="auto"/>
                        <w:right w:val="none" w:sz="0" w:space="0" w:color="auto"/>
                      </w:divBdr>
                      <w:divsChild>
                        <w:div w:id="12661851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47376637">
      <w:bodyDiv w:val="1"/>
      <w:marLeft w:val="0"/>
      <w:marRight w:val="0"/>
      <w:marTop w:val="0"/>
      <w:marBottom w:val="0"/>
      <w:divBdr>
        <w:top w:val="none" w:sz="0" w:space="0" w:color="auto"/>
        <w:left w:val="none" w:sz="0" w:space="0" w:color="auto"/>
        <w:bottom w:val="none" w:sz="0" w:space="0" w:color="auto"/>
        <w:right w:val="none" w:sz="0" w:space="0" w:color="auto"/>
      </w:divBdr>
    </w:div>
    <w:div w:id="555702145">
      <w:bodyDiv w:val="1"/>
      <w:marLeft w:val="0"/>
      <w:marRight w:val="0"/>
      <w:marTop w:val="0"/>
      <w:marBottom w:val="0"/>
      <w:divBdr>
        <w:top w:val="none" w:sz="0" w:space="0" w:color="auto"/>
        <w:left w:val="none" w:sz="0" w:space="0" w:color="auto"/>
        <w:bottom w:val="none" w:sz="0" w:space="0" w:color="auto"/>
        <w:right w:val="none" w:sz="0" w:space="0" w:color="auto"/>
      </w:divBdr>
    </w:div>
    <w:div w:id="59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17799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03231461">
              <w:marLeft w:val="0"/>
              <w:marRight w:val="0"/>
              <w:marTop w:val="0"/>
              <w:marBottom w:val="0"/>
              <w:divBdr>
                <w:top w:val="none" w:sz="0" w:space="0" w:color="auto"/>
                <w:left w:val="none" w:sz="0" w:space="0" w:color="auto"/>
                <w:bottom w:val="none" w:sz="0" w:space="0" w:color="auto"/>
                <w:right w:val="none" w:sz="0" w:space="0" w:color="auto"/>
              </w:divBdr>
              <w:divsChild>
                <w:div w:id="17110293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97953531">
      <w:bodyDiv w:val="1"/>
      <w:marLeft w:val="0"/>
      <w:marRight w:val="0"/>
      <w:marTop w:val="0"/>
      <w:marBottom w:val="0"/>
      <w:divBdr>
        <w:top w:val="none" w:sz="0" w:space="0" w:color="auto"/>
        <w:left w:val="none" w:sz="0" w:space="0" w:color="auto"/>
        <w:bottom w:val="none" w:sz="0" w:space="0" w:color="auto"/>
        <w:right w:val="none" w:sz="0" w:space="0" w:color="auto"/>
      </w:divBdr>
      <w:divsChild>
        <w:div w:id="14984189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60466888">
              <w:marLeft w:val="0"/>
              <w:marRight w:val="0"/>
              <w:marTop w:val="0"/>
              <w:marBottom w:val="0"/>
              <w:divBdr>
                <w:top w:val="none" w:sz="0" w:space="0" w:color="auto"/>
                <w:left w:val="none" w:sz="0" w:space="0" w:color="auto"/>
                <w:bottom w:val="none" w:sz="0" w:space="0" w:color="auto"/>
                <w:right w:val="none" w:sz="0" w:space="0" w:color="auto"/>
              </w:divBdr>
              <w:divsChild>
                <w:div w:id="1873295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80622103">
      <w:bodyDiv w:val="1"/>
      <w:marLeft w:val="0"/>
      <w:marRight w:val="0"/>
      <w:marTop w:val="0"/>
      <w:marBottom w:val="0"/>
      <w:divBdr>
        <w:top w:val="none" w:sz="0" w:space="0" w:color="auto"/>
        <w:left w:val="none" w:sz="0" w:space="0" w:color="auto"/>
        <w:bottom w:val="none" w:sz="0" w:space="0" w:color="auto"/>
        <w:right w:val="none" w:sz="0" w:space="0" w:color="auto"/>
      </w:divBdr>
      <w:divsChild>
        <w:div w:id="19145805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4435422">
              <w:marLeft w:val="0"/>
              <w:marRight w:val="0"/>
              <w:marTop w:val="0"/>
              <w:marBottom w:val="0"/>
              <w:divBdr>
                <w:top w:val="none" w:sz="0" w:space="0" w:color="auto"/>
                <w:left w:val="none" w:sz="0" w:space="0" w:color="auto"/>
                <w:bottom w:val="none" w:sz="0" w:space="0" w:color="auto"/>
                <w:right w:val="none" w:sz="0" w:space="0" w:color="auto"/>
              </w:divBdr>
              <w:divsChild>
                <w:div w:id="20533865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00319924">
      <w:bodyDiv w:val="1"/>
      <w:marLeft w:val="0"/>
      <w:marRight w:val="0"/>
      <w:marTop w:val="0"/>
      <w:marBottom w:val="0"/>
      <w:divBdr>
        <w:top w:val="none" w:sz="0" w:space="0" w:color="auto"/>
        <w:left w:val="none" w:sz="0" w:space="0" w:color="auto"/>
        <w:bottom w:val="none" w:sz="0" w:space="0" w:color="auto"/>
        <w:right w:val="none" w:sz="0" w:space="0" w:color="auto"/>
      </w:divBdr>
    </w:div>
    <w:div w:id="714425282">
      <w:bodyDiv w:val="1"/>
      <w:marLeft w:val="0"/>
      <w:marRight w:val="0"/>
      <w:marTop w:val="0"/>
      <w:marBottom w:val="0"/>
      <w:divBdr>
        <w:top w:val="none" w:sz="0" w:space="0" w:color="auto"/>
        <w:left w:val="none" w:sz="0" w:space="0" w:color="auto"/>
        <w:bottom w:val="none" w:sz="0" w:space="0" w:color="auto"/>
        <w:right w:val="none" w:sz="0" w:space="0" w:color="auto"/>
      </w:divBdr>
    </w:div>
    <w:div w:id="741635601">
      <w:bodyDiv w:val="1"/>
      <w:marLeft w:val="0"/>
      <w:marRight w:val="0"/>
      <w:marTop w:val="0"/>
      <w:marBottom w:val="0"/>
      <w:divBdr>
        <w:top w:val="none" w:sz="0" w:space="0" w:color="auto"/>
        <w:left w:val="none" w:sz="0" w:space="0" w:color="auto"/>
        <w:bottom w:val="none" w:sz="0" w:space="0" w:color="auto"/>
        <w:right w:val="none" w:sz="0" w:space="0" w:color="auto"/>
      </w:divBdr>
      <w:divsChild>
        <w:div w:id="1612131577">
          <w:blockQuote w:val="1"/>
          <w:marLeft w:val="400"/>
          <w:marRight w:val="0"/>
          <w:marTop w:val="160"/>
          <w:marBottom w:val="200"/>
          <w:divBdr>
            <w:top w:val="none" w:sz="0" w:space="0" w:color="auto"/>
            <w:left w:val="none" w:sz="0" w:space="0" w:color="auto"/>
            <w:bottom w:val="none" w:sz="0" w:space="0" w:color="auto"/>
            <w:right w:val="none" w:sz="0" w:space="0" w:color="auto"/>
          </w:divBdr>
        </w:div>
        <w:div w:id="1395007549">
          <w:blockQuote w:val="1"/>
          <w:marLeft w:val="400"/>
          <w:marRight w:val="0"/>
          <w:marTop w:val="160"/>
          <w:marBottom w:val="200"/>
          <w:divBdr>
            <w:top w:val="none" w:sz="0" w:space="0" w:color="auto"/>
            <w:left w:val="none" w:sz="0" w:space="0" w:color="auto"/>
            <w:bottom w:val="none" w:sz="0" w:space="0" w:color="auto"/>
            <w:right w:val="none" w:sz="0" w:space="0" w:color="auto"/>
          </w:divBdr>
        </w:div>
        <w:div w:id="1519200833">
          <w:blockQuote w:val="1"/>
          <w:marLeft w:val="400"/>
          <w:marRight w:val="0"/>
          <w:marTop w:val="160"/>
          <w:marBottom w:val="200"/>
          <w:divBdr>
            <w:top w:val="none" w:sz="0" w:space="0" w:color="auto"/>
            <w:left w:val="none" w:sz="0" w:space="0" w:color="auto"/>
            <w:bottom w:val="none" w:sz="0" w:space="0" w:color="auto"/>
            <w:right w:val="none" w:sz="0" w:space="0" w:color="auto"/>
          </w:divBdr>
        </w:div>
        <w:div w:id="544951785">
          <w:blockQuote w:val="1"/>
          <w:marLeft w:val="400"/>
          <w:marRight w:val="0"/>
          <w:marTop w:val="160"/>
          <w:marBottom w:val="200"/>
          <w:divBdr>
            <w:top w:val="none" w:sz="0" w:space="0" w:color="auto"/>
            <w:left w:val="none" w:sz="0" w:space="0" w:color="auto"/>
            <w:bottom w:val="none" w:sz="0" w:space="0" w:color="auto"/>
            <w:right w:val="none" w:sz="0" w:space="0" w:color="auto"/>
          </w:divBdr>
        </w:div>
        <w:div w:id="20311030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4616387">
      <w:bodyDiv w:val="1"/>
      <w:marLeft w:val="0"/>
      <w:marRight w:val="0"/>
      <w:marTop w:val="0"/>
      <w:marBottom w:val="0"/>
      <w:divBdr>
        <w:top w:val="none" w:sz="0" w:space="0" w:color="auto"/>
        <w:left w:val="none" w:sz="0" w:space="0" w:color="auto"/>
        <w:bottom w:val="none" w:sz="0" w:space="0" w:color="auto"/>
        <w:right w:val="none" w:sz="0" w:space="0" w:color="auto"/>
      </w:divBdr>
      <w:divsChild>
        <w:div w:id="3525390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023208">
              <w:marLeft w:val="0"/>
              <w:marRight w:val="0"/>
              <w:marTop w:val="0"/>
              <w:marBottom w:val="0"/>
              <w:divBdr>
                <w:top w:val="none" w:sz="0" w:space="0" w:color="auto"/>
                <w:left w:val="none" w:sz="0" w:space="0" w:color="auto"/>
                <w:bottom w:val="none" w:sz="0" w:space="0" w:color="auto"/>
                <w:right w:val="none" w:sz="0" w:space="0" w:color="auto"/>
              </w:divBdr>
              <w:divsChild>
                <w:div w:id="17360515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30801737">
      <w:bodyDiv w:val="1"/>
      <w:marLeft w:val="0"/>
      <w:marRight w:val="0"/>
      <w:marTop w:val="0"/>
      <w:marBottom w:val="0"/>
      <w:divBdr>
        <w:top w:val="none" w:sz="0" w:space="0" w:color="auto"/>
        <w:left w:val="none" w:sz="0" w:space="0" w:color="auto"/>
        <w:bottom w:val="none" w:sz="0" w:space="0" w:color="auto"/>
        <w:right w:val="none" w:sz="0" w:space="0" w:color="auto"/>
      </w:divBdr>
      <w:divsChild>
        <w:div w:id="134925794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405495618">
              <w:marLeft w:val="0"/>
              <w:marRight w:val="0"/>
              <w:marTop w:val="0"/>
              <w:marBottom w:val="0"/>
              <w:divBdr>
                <w:top w:val="none" w:sz="0" w:space="0" w:color="auto"/>
                <w:left w:val="none" w:sz="0" w:space="0" w:color="auto"/>
                <w:bottom w:val="none" w:sz="0" w:space="0" w:color="auto"/>
                <w:right w:val="none" w:sz="0" w:space="0" w:color="auto"/>
              </w:divBdr>
              <w:divsChild>
                <w:div w:id="694843748">
                  <w:marLeft w:val="340"/>
                  <w:marRight w:val="0"/>
                  <w:marTop w:val="160"/>
                  <w:marBottom w:val="200"/>
                  <w:divBdr>
                    <w:top w:val="none" w:sz="0" w:space="0" w:color="auto"/>
                    <w:left w:val="none" w:sz="0" w:space="0" w:color="auto"/>
                    <w:bottom w:val="none" w:sz="0" w:space="0" w:color="auto"/>
                    <w:right w:val="none" w:sz="0" w:space="0" w:color="auto"/>
                  </w:divBdr>
                </w:div>
                <w:div w:id="6679036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5263022">
                      <w:marLeft w:val="0"/>
                      <w:marRight w:val="0"/>
                      <w:marTop w:val="0"/>
                      <w:marBottom w:val="0"/>
                      <w:divBdr>
                        <w:top w:val="none" w:sz="0" w:space="0" w:color="auto"/>
                        <w:left w:val="none" w:sz="0" w:space="0" w:color="auto"/>
                        <w:bottom w:val="none" w:sz="0" w:space="0" w:color="auto"/>
                        <w:right w:val="none" w:sz="0" w:space="0" w:color="auto"/>
                      </w:divBdr>
                      <w:divsChild>
                        <w:div w:id="3208136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9357727">
                      <w:marLeft w:val="0"/>
                      <w:marRight w:val="0"/>
                      <w:marTop w:val="0"/>
                      <w:marBottom w:val="0"/>
                      <w:divBdr>
                        <w:top w:val="none" w:sz="0" w:space="0" w:color="auto"/>
                        <w:left w:val="none" w:sz="0" w:space="0" w:color="auto"/>
                        <w:bottom w:val="none" w:sz="0" w:space="0" w:color="auto"/>
                        <w:right w:val="none" w:sz="0" w:space="0" w:color="auto"/>
                      </w:divBdr>
                      <w:divsChild>
                        <w:div w:id="7628407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0660610">
                      <w:marLeft w:val="0"/>
                      <w:marRight w:val="0"/>
                      <w:marTop w:val="0"/>
                      <w:marBottom w:val="0"/>
                      <w:divBdr>
                        <w:top w:val="none" w:sz="0" w:space="0" w:color="auto"/>
                        <w:left w:val="none" w:sz="0" w:space="0" w:color="auto"/>
                        <w:bottom w:val="none" w:sz="0" w:space="0" w:color="auto"/>
                        <w:right w:val="none" w:sz="0" w:space="0" w:color="auto"/>
                      </w:divBdr>
                      <w:divsChild>
                        <w:div w:id="6034669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6747876">
                      <w:marLeft w:val="0"/>
                      <w:marRight w:val="0"/>
                      <w:marTop w:val="0"/>
                      <w:marBottom w:val="0"/>
                      <w:divBdr>
                        <w:top w:val="none" w:sz="0" w:space="0" w:color="auto"/>
                        <w:left w:val="none" w:sz="0" w:space="0" w:color="auto"/>
                        <w:bottom w:val="none" w:sz="0" w:space="0" w:color="auto"/>
                        <w:right w:val="none" w:sz="0" w:space="0" w:color="auto"/>
                      </w:divBdr>
                      <w:divsChild>
                        <w:div w:id="21043047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5985388">
                      <w:marLeft w:val="0"/>
                      <w:marRight w:val="0"/>
                      <w:marTop w:val="0"/>
                      <w:marBottom w:val="0"/>
                      <w:divBdr>
                        <w:top w:val="none" w:sz="0" w:space="0" w:color="auto"/>
                        <w:left w:val="none" w:sz="0" w:space="0" w:color="auto"/>
                        <w:bottom w:val="none" w:sz="0" w:space="0" w:color="auto"/>
                        <w:right w:val="none" w:sz="0" w:space="0" w:color="auto"/>
                      </w:divBdr>
                      <w:divsChild>
                        <w:div w:id="11615842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70454662">
      <w:bodyDiv w:val="1"/>
      <w:marLeft w:val="0"/>
      <w:marRight w:val="0"/>
      <w:marTop w:val="0"/>
      <w:marBottom w:val="0"/>
      <w:divBdr>
        <w:top w:val="none" w:sz="0" w:space="0" w:color="auto"/>
        <w:left w:val="none" w:sz="0" w:space="0" w:color="auto"/>
        <w:bottom w:val="none" w:sz="0" w:space="0" w:color="auto"/>
        <w:right w:val="none" w:sz="0" w:space="0" w:color="auto"/>
      </w:divBdr>
      <w:divsChild>
        <w:div w:id="16729032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909540126">
              <w:marLeft w:val="0"/>
              <w:marRight w:val="0"/>
              <w:marTop w:val="0"/>
              <w:marBottom w:val="0"/>
              <w:divBdr>
                <w:top w:val="none" w:sz="0" w:space="0" w:color="auto"/>
                <w:left w:val="none" w:sz="0" w:space="0" w:color="auto"/>
                <w:bottom w:val="none" w:sz="0" w:space="0" w:color="auto"/>
                <w:right w:val="none" w:sz="0" w:space="0" w:color="auto"/>
              </w:divBdr>
              <w:divsChild>
                <w:div w:id="485047408">
                  <w:marLeft w:val="340"/>
                  <w:marRight w:val="0"/>
                  <w:marTop w:val="160"/>
                  <w:marBottom w:val="200"/>
                  <w:divBdr>
                    <w:top w:val="none" w:sz="0" w:space="0" w:color="auto"/>
                    <w:left w:val="none" w:sz="0" w:space="0" w:color="auto"/>
                    <w:bottom w:val="none" w:sz="0" w:space="0" w:color="auto"/>
                    <w:right w:val="none" w:sz="0" w:space="0" w:color="auto"/>
                  </w:divBdr>
                </w:div>
                <w:div w:id="15914250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2280579">
                      <w:marLeft w:val="0"/>
                      <w:marRight w:val="0"/>
                      <w:marTop w:val="0"/>
                      <w:marBottom w:val="0"/>
                      <w:divBdr>
                        <w:top w:val="none" w:sz="0" w:space="0" w:color="auto"/>
                        <w:left w:val="none" w:sz="0" w:space="0" w:color="auto"/>
                        <w:bottom w:val="none" w:sz="0" w:space="0" w:color="auto"/>
                        <w:right w:val="none" w:sz="0" w:space="0" w:color="auto"/>
                      </w:divBdr>
                      <w:divsChild>
                        <w:div w:id="9882487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3643437">
                      <w:marLeft w:val="0"/>
                      <w:marRight w:val="0"/>
                      <w:marTop w:val="0"/>
                      <w:marBottom w:val="0"/>
                      <w:divBdr>
                        <w:top w:val="none" w:sz="0" w:space="0" w:color="auto"/>
                        <w:left w:val="none" w:sz="0" w:space="0" w:color="auto"/>
                        <w:bottom w:val="none" w:sz="0" w:space="0" w:color="auto"/>
                        <w:right w:val="none" w:sz="0" w:space="0" w:color="auto"/>
                      </w:divBdr>
                      <w:divsChild>
                        <w:div w:id="6498674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3821682">
                      <w:marLeft w:val="0"/>
                      <w:marRight w:val="0"/>
                      <w:marTop w:val="0"/>
                      <w:marBottom w:val="0"/>
                      <w:divBdr>
                        <w:top w:val="none" w:sz="0" w:space="0" w:color="auto"/>
                        <w:left w:val="none" w:sz="0" w:space="0" w:color="auto"/>
                        <w:bottom w:val="none" w:sz="0" w:space="0" w:color="auto"/>
                        <w:right w:val="none" w:sz="0" w:space="0" w:color="auto"/>
                      </w:divBdr>
                      <w:divsChild>
                        <w:div w:id="21003707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12083117">
      <w:bodyDiv w:val="1"/>
      <w:marLeft w:val="0"/>
      <w:marRight w:val="0"/>
      <w:marTop w:val="0"/>
      <w:marBottom w:val="0"/>
      <w:divBdr>
        <w:top w:val="none" w:sz="0" w:space="0" w:color="auto"/>
        <w:left w:val="none" w:sz="0" w:space="0" w:color="auto"/>
        <w:bottom w:val="none" w:sz="0" w:space="0" w:color="auto"/>
        <w:right w:val="none" w:sz="0" w:space="0" w:color="auto"/>
      </w:divBdr>
    </w:div>
    <w:div w:id="914702420">
      <w:bodyDiv w:val="1"/>
      <w:marLeft w:val="0"/>
      <w:marRight w:val="0"/>
      <w:marTop w:val="0"/>
      <w:marBottom w:val="0"/>
      <w:divBdr>
        <w:top w:val="none" w:sz="0" w:space="0" w:color="auto"/>
        <w:left w:val="none" w:sz="0" w:space="0" w:color="auto"/>
        <w:bottom w:val="none" w:sz="0" w:space="0" w:color="auto"/>
        <w:right w:val="none" w:sz="0" w:space="0" w:color="auto"/>
      </w:divBdr>
      <w:divsChild>
        <w:div w:id="9453107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7203827">
      <w:bodyDiv w:val="1"/>
      <w:marLeft w:val="0"/>
      <w:marRight w:val="0"/>
      <w:marTop w:val="0"/>
      <w:marBottom w:val="0"/>
      <w:divBdr>
        <w:top w:val="none" w:sz="0" w:space="0" w:color="auto"/>
        <w:left w:val="none" w:sz="0" w:space="0" w:color="auto"/>
        <w:bottom w:val="none" w:sz="0" w:space="0" w:color="auto"/>
        <w:right w:val="none" w:sz="0" w:space="0" w:color="auto"/>
      </w:divBdr>
    </w:div>
    <w:div w:id="918908011">
      <w:bodyDiv w:val="1"/>
      <w:marLeft w:val="0"/>
      <w:marRight w:val="0"/>
      <w:marTop w:val="0"/>
      <w:marBottom w:val="0"/>
      <w:divBdr>
        <w:top w:val="none" w:sz="0" w:space="0" w:color="auto"/>
        <w:left w:val="none" w:sz="0" w:space="0" w:color="auto"/>
        <w:bottom w:val="none" w:sz="0" w:space="0" w:color="auto"/>
        <w:right w:val="none" w:sz="0" w:space="0" w:color="auto"/>
      </w:divBdr>
    </w:div>
    <w:div w:id="994143527">
      <w:bodyDiv w:val="1"/>
      <w:marLeft w:val="0"/>
      <w:marRight w:val="0"/>
      <w:marTop w:val="0"/>
      <w:marBottom w:val="0"/>
      <w:divBdr>
        <w:top w:val="none" w:sz="0" w:space="0" w:color="auto"/>
        <w:left w:val="none" w:sz="0" w:space="0" w:color="auto"/>
        <w:bottom w:val="none" w:sz="0" w:space="0" w:color="auto"/>
        <w:right w:val="none" w:sz="0" w:space="0" w:color="auto"/>
      </w:divBdr>
      <w:divsChild>
        <w:div w:id="411850822">
          <w:marLeft w:val="340"/>
          <w:marRight w:val="0"/>
          <w:marTop w:val="160"/>
          <w:marBottom w:val="200"/>
          <w:divBdr>
            <w:top w:val="none" w:sz="0" w:space="0" w:color="auto"/>
            <w:left w:val="none" w:sz="0" w:space="0" w:color="auto"/>
            <w:bottom w:val="none" w:sz="0" w:space="0" w:color="auto"/>
            <w:right w:val="none" w:sz="0" w:space="0" w:color="auto"/>
          </w:divBdr>
        </w:div>
        <w:div w:id="15534181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0641047">
              <w:marLeft w:val="0"/>
              <w:marRight w:val="0"/>
              <w:marTop w:val="0"/>
              <w:marBottom w:val="0"/>
              <w:divBdr>
                <w:top w:val="none" w:sz="0" w:space="0" w:color="auto"/>
                <w:left w:val="none" w:sz="0" w:space="0" w:color="auto"/>
                <w:bottom w:val="none" w:sz="0" w:space="0" w:color="auto"/>
                <w:right w:val="none" w:sz="0" w:space="0" w:color="auto"/>
              </w:divBdr>
              <w:divsChild>
                <w:div w:id="4367580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3875231">
              <w:marLeft w:val="0"/>
              <w:marRight w:val="0"/>
              <w:marTop w:val="0"/>
              <w:marBottom w:val="0"/>
              <w:divBdr>
                <w:top w:val="none" w:sz="0" w:space="0" w:color="auto"/>
                <w:left w:val="none" w:sz="0" w:space="0" w:color="auto"/>
                <w:bottom w:val="none" w:sz="0" w:space="0" w:color="auto"/>
                <w:right w:val="none" w:sz="0" w:space="0" w:color="auto"/>
              </w:divBdr>
              <w:divsChild>
                <w:div w:id="10671480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1398440">
              <w:marLeft w:val="0"/>
              <w:marRight w:val="0"/>
              <w:marTop w:val="0"/>
              <w:marBottom w:val="0"/>
              <w:divBdr>
                <w:top w:val="none" w:sz="0" w:space="0" w:color="auto"/>
                <w:left w:val="none" w:sz="0" w:space="0" w:color="auto"/>
                <w:bottom w:val="none" w:sz="0" w:space="0" w:color="auto"/>
                <w:right w:val="none" w:sz="0" w:space="0" w:color="auto"/>
              </w:divBdr>
              <w:divsChild>
                <w:div w:id="738253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74932151">
      <w:bodyDiv w:val="1"/>
      <w:marLeft w:val="0"/>
      <w:marRight w:val="0"/>
      <w:marTop w:val="0"/>
      <w:marBottom w:val="0"/>
      <w:divBdr>
        <w:top w:val="none" w:sz="0" w:space="0" w:color="auto"/>
        <w:left w:val="none" w:sz="0" w:space="0" w:color="auto"/>
        <w:bottom w:val="none" w:sz="0" w:space="0" w:color="auto"/>
        <w:right w:val="none" w:sz="0" w:space="0" w:color="auto"/>
      </w:divBdr>
    </w:div>
    <w:div w:id="1079131776">
      <w:bodyDiv w:val="1"/>
      <w:marLeft w:val="0"/>
      <w:marRight w:val="0"/>
      <w:marTop w:val="0"/>
      <w:marBottom w:val="0"/>
      <w:divBdr>
        <w:top w:val="none" w:sz="0" w:space="0" w:color="auto"/>
        <w:left w:val="none" w:sz="0" w:space="0" w:color="auto"/>
        <w:bottom w:val="none" w:sz="0" w:space="0" w:color="auto"/>
        <w:right w:val="none" w:sz="0" w:space="0" w:color="auto"/>
      </w:divBdr>
      <w:divsChild>
        <w:div w:id="6106307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4909396">
      <w:bodyDiv w:val="1"/>
      <w:marLeft w:val="0"/>
      <w:marRight w:val="0"/>
      <w:marTop w:val="0"/>
      <w:marBottom w:val="0"/>
      <w:divBdr>
        <w:top w:val="none" w:sz="0" w:space="0" w:color="auto"/>
        <w:left w:val="none" w:sz="0" w:space="0" w:color="auto"/>
        <w:bottom w:val="none" w:sz="0" w:space="0" w:color="auto"/>
        <w:right w:val="none" w:sz="0" w:space="0" w:color="auto"/>
      </w:divBdr>
      <w:divsChild>
        <w:div w:id="18348785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4746489">
              <w:marLeft w:val="0"/>
              <w:marRight w:val="0"/>
              <w:marTop w:val="0"/>
              <w:marBottom w:val="0"/>
              <w:divBdr>
                <w:top w:val="none" w:sz="0" w:space="0" w:color="auto"/>
                <w:left w:val="none" w:sz="0" w:space="0" w:color="auto"/>
                <w:bottom w:val="none" w:sz="0" w:space="0" w:color="auto"/>
                <w:right w:val="none" w:sz="0" w:space="0" w:color="auto"/>
              </w:divBdr>
              <w:divsChild>
                <w:div w:id="21473087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2074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58468">
          <w:marLeft w:val="340"/>
          <w:marRight w:val="0"/>
          <w:marTop w:val="160"/>
          <w:marBottom w:val="200"/>
          <w:divBdr>
            <w:top w:val="none" w:sz="0" w:space="0" w:color="auto"/>
            <w:left w:val="none" w:sz="0" w:space="0" w:color="auto"/>
            <w:bottom w:val="none" w:sz="0" w:space="0" w:color="auto"/>
            <w:right w:val="none" w:sz="0" w:space="0" w:color="auto"/>
          </w:divBdr>
        </w:div>
        <w:div w:id="2033746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8991441">
              <w:blockQuote w:val="1"/>
              <w:marLeft w:val="400"/>
              <w:marRight w:val="0"/>
              <w:marTop w:val="160"/>
              <w:marBottom w:val="200"/>
              <w:divBdr>
                <w:top w:val="none" w:sz="0" w:space="0" w:color="auto"/>
                <w:left w:val="none" w:sz="0" w:space="0" w:color="auto"/>
                <w:bottom w:val="none" w:sz="0" w:space="0" w:color="auto"/>
                <w:right w:val="none" w:sz="0" w:space="0" w:color="auto"/>
              </w:divBdr>
            </w:div>
            <w:div w:id="5627211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5155466">
                  <w:marLeft w:val="0"/>
                  <w:marRight w:val="0"/>
                  <w:marTop w:val="0"/>
                  <w:marBottom w:val="0"/>
                  <w:divBdr>
                    <w:top w:val="none" w:sz="0" w:space="0" w:color="auto"/>
                    <w:left w:val="none" w:sz="0" w:space="0" w:color="auto"/>
                    <w:bottom w:val="none" w:sz="0" w:space="0" w:color="auto"/>
                    <w:right w:val="none" w:sz="0" w:space="0" w:color="auto"/>
                  </w:divBdr>
                  <w:divsChild>
                    <w:div w:id="8791285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0767346">
                  <w:marLeft w:val="0"/>
                  <w:marRight w:val="0"/>
                  <w:marTop w:val="0"/>
                  <w:marBottom w:val="0"/>
                  <w:divBdr>
                    <w:top w:val="none" w:sz="0" w:space="0" w:color="auto"/>
                    <w:left w:val="none" w:sz="0" w:space="0" w:color="auto"/>
                    <w:bottom w:val="none" w:sz="0" w:space="0" w:color="auto"/>
                    <w:right w:val="none" w:sz="0" w:space="0" w:color="auto"/>
                  </w:divBdr>
                  <w:divsChild>
                    <w:div w:id="1111510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5452980">
                  <w:marLeft w:val="0"/>
                  <w:marRight w:val="0"/>
                  <w:marTop w:val="0"/>
                  <w:marBottom w:val="0"/>
                  <w:divBdr>
                    <w:top w:val="none" w:sz="0" w:space="0" w:color="auto"/>
                    <w:left w:val="none" w:sz="0" w:space="0" w:color="auto"/>
                    <w:bottom w:val="none" w:sz="0" w:space="0" w:color="auto"/>
                    <w:right w:val="none" w:sz="0" w:space="0" w:color="auto"/>
                  </w:divBdr>
                  <w:divsChild>
                    <w:div w:id="3064769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2560936">
                  <w:marLeft w:val="0"/>
                  <w:marRight w:val="0"/>
                  <w:marTop w:val="0"/>
                  <w:marBottom w:val="0"/>
                  <w:divBdr>
                    <w:top w:val="none" w:sz="0" w:space="0" w:color="auto"/>
                    <w:left w:val="none" w:sz="0" w:space="0" w:color="auto"/>
                    <w:bottom w:val="none" w:sz="0" w:space="0" w:color="auto"/>
                    <w:right w:val="none" w:sz="0" w:space="0" w:color="auto"/>
                  </w:divBdr>
                  <w:divsChild>
                    <w:div w:id="634019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2528689">
                  <w:marLeft w:val="0"/>
                  <w:marRight w:val="0"/>
                  <w:marTop w:val="0"/>
                  <w:marBottom w:val="0"/>
                  <w:divBdr>
                    <w:top w:val="none" w:sz="0" w:space="0" w:color="auto"/>
                    <w:left w:val="none" w:sz="0" w:space="0" w:color="auto"/>
                    <w:bottom w:val="none" w:sz="0" w:space="0" w:color="auto"/>
                    <w:right w:val="none" w:sz="0" w:space="0" w:color="auto"/>
                  </w:divBdr>
                  <w:divsChild>
                    <w:div w:id="2273012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5720073">
                  <w:marLeft w:val="0"/>
                  <w:marRight w:val="0"/>
                  <w:marTop w:val="0"/>
                  <w:marBottom w:val="0"/>
                  <w:divBdr>
                    <w:top w:val="none" w:sz="0" w:space="0" w:color="auto"/>
                    <w:left w:val="none" w:sz="0" w:space="0" w:color="auto"/>
                    <w:bottom w:val="none" w:sz="0" w:space="0" w:color="auto"/>
                    <w:right w:val="none" w:sz="0" w:space="0" w:color="auto"/>
                  </w:divBdr>
                  <w:divsChild>
                    <w:div w:id="8945052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0511828">
                  <w:marLeft w:val="0"/>
                  <w:marRight w:val="0"/>
                  <w:marTop w:val="0"/>
                  <w:marBottom w:val="0"/>
                  <w:divBdr>
                    <w:top w:val="none" w:sz="0" w:space="0" w:color="auto"/>
                    <w:left w:val="none" w:sz="0" w:space="0" w:color="auto"/>
                    <w:bottom w:val="none" w:sz="0" w:space="0" w:color="auto"/>
                    <w:right w:val="none" w:sz="0" w:space="0" w:color="auto"/>
                  </w:divBdr>
                  <w:divsChild>
                    <w:div w:id="15620586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164868">
                  <w:marLeft w:val="0"/>
                  <w:marRight w:val="0"/>
                  <w:marTop w:val="0"/>
                  <w:marBottom w:val="0"/>
                  <w:divBdr>
                    <w:top w:val="none" w:sz="0" w:space="0" w:color="auto"/>
                    <w:left w:val="none" w:sz="0" w:space="0" w:color="auto"/>
                    <w:bottom w:val="none" w:sz="0" w:space="0" w:color="auto"/>
                    <w:right w:val="none" w:sz="0" w:space="0" w:color="auto"/>
                  </w:divBdr>
                  <w:divsChild>
                    <w:div w:id="1108619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31965323">
      <w:bodyDiv w:val="1"/>
      <w:marLeft w:val="0"/>
      <w:marRight w:val="0"/>
      <w:marTop w:val="0"/>
      <w:marBottom w:val="0"/>
      <w:divBdr>
        <w:top w:val="none" w:sz="0" w:space="0" w:color="auto"/>
        <w:left w:val="none" w:sz="0" w:space="0" w:color="auto"/>
        <w:bottom w:val="none" w:sz="0" w:space="0" w:color="auto"/>
        <w:right w:val="none" w:sz="0" w:space="0" w:color="auto"/>
      </w:divBdr>
      <w:divsChild>
        <w:div w:id="72379091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6092268">
              <w:marLeft w:val="0"/>
              <w:marRight w:val="0"/>
              <w:marTop w:val="0"/>
              <w:marBottom w:val="0"/>
              <w:divBdr>
                <w:top w:val="none" w:sz="0" w:space="0" w:color="auto"/>
                <w:left w:val="none" w:sz="0" w:space="0" w:color="auto"/>
                <w:bottom w:val="none" w:sz="0" w:space="0" w:color="auto"/>
                <w:right w:val="none" w:sz="0" w:space="0" w:color="auto"/>
              </w:divBdr>
              <w:divsChild>
                <w:div w:id="958681950">
                  <w:marLeft w:val="340"/>
                  <w:marRight w:val="0"/>
                  <w:marTop w:val="160"/>
                  <w:marBottom w:val="200"/>
                  <w:divBdr>
                    <w:top w:val="none" w:sz="0" w:space="0" w:color="auto"/>
                    <w:left w:val="none" w:sz="0" w:space="0" w:color="auto"/>
                    <w:bottom w:val="none" w:sz="0" w:space="0" w:color="auto"/>
                    <w:right w:val="none" w:sz="0" w:space="0" w:color="auto"/>
                  </w:divBdr>
                </w:div>
                <w:div w:id="13407373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35985340">
                      <w:marLeft w:val="0"/>
                      <w:marRight w:val="0"/>
                      <w:marTop w:val="0"/>
                      <w:marBottom w:val="0"/>
                      <w:divBdr>
                        <w:top w:val="none" w:sz="0" w:space="0" w:color="auto"/>
                        <w:left w:val="none" w:sz="0" w:space="0" w:color="auto"/>
                        <w:bottom w:val="none" w:sz="0" w:space="0" w:color="auto"/>
                        <w:right w:val="none" w:sz="0" w:space="0" w:color="auto"/>
                      </w:divBdr>
                      <w:divsChild>
                        <w:div w:id="17195490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8498055">
                      <w:marLeft w:val="0"/>
                      <w:marRight w:val="0"/>
                      <w:marTop w:val="0"/>
                      <w:marBottom w:val="0"/>
                      <w:divBdr>
                        <w:top w:val="none" w:sz="0" w:space="0" w:color="auto"/>
                        <w:left w:val="none" w:sz="0" w:space="0" w:color="auto"/>
                        <w:bottom w:val="none" w:sz="0" w:space="0" w:color="auto"/>
                        <w:right w:val="none" w:sz="0" w:space="0" w:color="auto"/>
                      </w:divBdr>
                      <w:divsChild>
                        <w:div w:id="8292508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1167816">
                      <w:marLeft w:val="0"/>
                      <w:marRight w:val="0"/>
                      <w:marTop w:val="0"/>
                      <w:marBottom w:val="0"/>
                      <w:divBdr>
                        <w:top w:val="none" w:sz="0" w:space="0" w:color="auto"/>
                        <w:left w:val="none" w:sz="0" w:space="0" w:color="auto"/>
                        <w:bottom w:val="none" w:sz="0" w:space="0" w:color="auto"/>
                        <w:right w:val="none" w:sz="0" w:space="0" w:color="auto"/>
                      </w:divBdr>
                      <w:divsChild>
                        <w:div w:id="20516144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1249936">
                      <w:marLeft w:val="0"/>
                      <w:marRight w:val="0"/>
                      <w:marTop w:val="0"/>
                      <w:marBottom w:val="0"/>
                      <w:divBdr>
                        <w:top w:val="none" w:sz="0" w:space="0" w:color="auto"/>
                        <w:left w:val="none" w:sz="0" w:space="0" w:color="auto"/>
                        <w:bottom w:val="none" w:sz="0" w:space="0" w:color="auto"/>
                        <w:right w:val="none" w:sz="0" w:space="0" w:color="auto"/>
                      </w:divBdr>
                      <w:divsChild>
                        <w:div w:id="4430411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6585641">
                      <w:marLeft w:val="0"/>
                      <w:marRight w:val="0"/>
                      <w:marTop w:val="0"/>
                      <w:marBottom w:val="0"/>
                      <w:divBdr>
                        <w:top w:val="none" w:sz="0" w:space="0" w:color="auto"/>
                        <w:left w:val="none" w:sz="0" w:space="0" w:color="auto"/>
                        <w:bottom w:val="none" w:sz="0" w:space="0" w:color="auto"/>
                        <w:right w:val="none" w:sz="0" w:space="0" w:color="auto"/>
                      </w:divBdr>
                      <w:divsChild>
                        <w:div w:id="12278835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6028061">
                      <w:marLeft w:val="0"/>
                      <w:marRight w:val="0"/>
                      <w:marTop w:val="0"/>
                      <w:marBottom w:val="0"/>
                      <w:divBdr>
                        <w:top w:val="none" w:sz="0" w:space="0" w:color="auto"/>
                        <w:left w:val="none" w:sz="0" w:space="0" w:color="auto"/>
                        <w:bottom w:val="none" w:sz="0" w:space="0" w:color="auto"/>
                        <w:right w:val="none" w:sz="0" w:space="0" w:color="auto"/>
                      </w:divBdr>
                      <w:divsChild>
                        <w:div w:id="1500997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2167134">
                      <w:marLeft w:val="0"/>
                      <w:marRight w:val="0"/>
                      <w:marTop w:val="0"/>
                      <w:marBottom w:val="0"/>
                      <w:divBdr>
                        <w:top w:val="none" w:sz="0" w:space="0" w:color="auto"/>
                        <w:left w:val="none" w:sz="0" w:space="0" w:color="auto"/>
                        <w:bottom w:val="none" w:sz="0" w:space="0" w:color="auto"/>
                        <w:right w:val="none" w:sz="0" w:space="0" w:color="auto"/>
                      </w:divBdr>
                      <w:divsChild>
                        <w:div w:id="362680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78415818">
              <w:marLeft w:val="0"/>
              <w:marRight w:val="0"/>
              <w:marTop w:val="0"/>
              <w:marBottom w:val="0"/>
              <w:divBdr>
                <w:top w:val="none" w:sz="0" w:space="0" w:color="auto"/>
                <w:left w:val="none" w:sz="0" w:space="0" w:color="auto"/>
                <w:bottom w:val="none" w:sz="0" w:space="0" w:color="auto"/>
                <w:right w:val="none" w:sz="0" w:space="0" w:color="auto"/>
              </w:divBdr>
              <w:divsChild>
                <w:div w:id="1794523341">
                  <w:marLeft w:val="340"/>
                  <w:marRight w:val="0"/>
                  <w:marTop w:val="160"/>
                  <w:marBottom w:val="200"/>
                  <w:divBdr>
                    <w:top w:val="none" w:sz="0" w:space="0" w:color="auto"/>
                    <w:left w:val="none" w:sz="0" w:space="0" w:color="auto"/>
                    <w:bottom w:val="none" w:sz="0" w:space="0" w:color="auto"/>
                    <w:right w:val="none" w:sz="0" w:space="0" w:color="auto"/>
                  </w:divBdr>
                </w:div>
                <w:div w:id="10500119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43325195">
              <w:marLeft w:val="0"/>
              <w:marRight w:val="0"/>
              <w:marTop w:val="0"/>
              <w:marBottom w:val="0"/>
              <w:divBdr>
                <w:top w:val="none" w:sz="0" w:space="0" w:color="auto"/>
                <w:left w:val="none" w:sz="0" w:space="0" w:color="auto"/>
                <w:bottom w:val="none" w:sz="0" w:space="0" w:color="auto"/>
                <w:right w:val="none" w:sz="0" w:space="0" w:color="auto"/>
              </w:divBdr>
              <w:divsChild>
                <w:div w:id="1251307226">
                  <w:marLeft w:val="340"/>
                  <w:marRight w:val="0"/>
                  <w:marTop w:val="160"/>
                  <w:marBottom w:val="200"/>
                  <w:divBdr>
                    <w:top w:val="none" w:sz="0" w:space="0" w:color="auto"/>
                    <w:left w:val="none" w:sz="0" w:space="0" w:color="auto"/>
                    <w:bottom w:val="none" w:sz="0" w:space="0" w:color="auto"/>
                    <w:right w:val="none" w:sz="0" w:space="0" w:color="auto"/>
                  </w:divBdr>
                </w:div>
                <w:div w:id="14133534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87873791">
              <w:marLeft w:val="0"/>
              <w:marRight w:val="0"/>
              <w:marTop w:val="0"/>
              <w:marBottom w:val="0"/>
              <w:divBdr>
                <w:top w:val="none" w:sz="0" w:space="0" w:color="auto"/>
                <w:left w:val="none" w:sz="0" w:space="0" w:color="auto"/>
                <w:bottom w:val="none" w:sz="0" w:space="0" w:color="auto"/>
                <w:right w:val="none" w:sz="0" w:space="0" w:color="auto"/>
              </w:divBdr>
              <w:divsChild>
                <w:div w:id="1399203277">
                  <w:marLeft w:val="340"/>
                  <w:marRight w:val="0"/>
                  <w:marTop w:val="160"/>
                  <w:marBottom w:val="200"/>
                  <w:divBdr>
                    <w:top w:val="none" w:sz="0" w:space="0" w:color="auto"/>
                    <w:left w:val="none" w:sz="0" w:space="0" w:color="auto"/>
                    <w:bottom w:val="none" w:sz="0" w:space="0" w:color="auto"/>
                    <w:right w:val="none" w:sz="0" w:space="0" w:color="auto"/>
                  </w:divBdr>
                </w:div>
                <w:div w:id="119403305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43366788">
      <w:bodyDiv w:val="1"/>
      <w:marLeft w:val="0"/>
      <w:marRight w:val="0"/>
      <w:marTop w:val="0"/>
      <w:marBottom w:val="0"/>
      <w:divBdr>
        <w:top w:val="none" w:sz="0" w:space="0" w:color="auto"/>
        <w:left w:val="none" w:sz="0" w:space="0" w:color="auto"/>
        <w:bottom w:val="none" w:sz="0" w:space="0" w:color="auto"/>
        <w:right w:val="none" w:sz="0" w:space="0" w:color="auto"/>
      </w:divBdr>
      <w:divsChild>
        <w:div w:id="17253757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3599524">
              <w:marLeft w:val="0"/>
              <w:marRight w:val="0"/>
              <w:marTop w:val="0"/>
              <w:marBottom w:val="0"/>
              <w:divBdr>
                <w:top w:val="none" w:sz="0" w:space="0" w:color="auto"/>
                <w:left w:val="none" w:sz="0" w:space="0" w:color="auto"/>
                <w:bottom w:val="none" w:sz="0" w:space="0" w:color="auto"/>
                <w:right w:val="none" w:sz="0" w:space="0" w:color="auto"/>
              </w:divBdr>
              <w:divsChild>
                <w:div w:id="16709380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09359527">
      <w:bodyDiv w:val="1"/>
      <w:marLeft w:val="0"/>
      <w:marRight w:val="0"/>
      <w:marTop w:val="0"/>
      <w:marBottom w:val="0"/>
      <w:divBdr>
        <w:top w:val="none" w:sz="0" w:space="0" w:color="auto"/>
        <w:left w:val="none" w:sz="0" w:space="0" w:color="auto"/>
        <w:bottom w:val="none" w:sz="0" w:space="0" w:color="auto"/>
        <w:right w:val="none" w:sz="0" w:space="0" w:color="auto"/>
      </w:divBdr>
    </w:div>
    <w:div w:id="1338968994">
      <w:bodyDiv w:val="1"/>
      <w:marLeft w:val="0"/>
      <w:marRight w:val="0"/>
      <w:marTop w:val="0"/>
      <w:marBottom w:val="0"/>
      <w:divBdr>
        <w:top w:val="none" w:sz="0" w:space="0" w:color="auto"/>
        <w:left w:val="none" w:sz="0" w:space="0" w:color="auto"/>
        <w:bottom w:val="none" w:sz="0" w:space="0" w:color="auto"/>
        <w:right w:val="none" w:sz="0" w:space="0" w:color="auto"/>
      </w:divBdr>
    </w:div>
    <w:div w:id="1369338323">
      <w:bodyDiv w:val="1"/>
      <w:marLeft w:val="0"/>
      <w:marRight w:val="0"/>
      <w:marTop w:val="0"/>
      <w:marBottom w:val="0"/>
      <w:divBdr>
        <w:top w:val="none" w:sz="0" w:space="0" w:color="auto"/>
        <w:left w:val="none" w:sz="0" w:space="0" w:color="auto"/>
        <w:bottom w:val="none" w:sz="0" w:space="0" w:color="auto"/>
        <w:right w:val="none" w:sz="0" w:space="0" w:color="auto"/>
      </w:divBdr>
      <w:divsChild>
        <w:div w:id="12212871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4257460">
      <w:bodyDiv w:val="1"/>
      <w:marLeft w:val="0"/>
      <w:marRight w:val="0"/>
      <w:marTop w:val="0"/>
      <w:marBottom w:val="0"/>
      <w:divBdr>
        <w:top w:val="none" w:sz="0" w:space="0" w:color="auto"/>
        <w:left w:val="none" w:sz="0" w:space="0" w:color="auto"/>
        <w:bottom w:val="none" w:sz="0" w:space="0" w:color="auto"/>
        <w:right w:val="none" w:sz="0" w:space="0" w:color="auto"/>
      </w:divBdr>
      <w:divsChild>
        <w:div w:id="21067269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9103215">
              <w:marLeft w:val="0"/>
              <w:marRight w:val="0"/>
              <w:marTop w:val="0"/>
              <w:marBottom w:val="0"/>
              <w:divBdr>
                <w:top w:val="none" w:sz="0" w:space="0" w:color="auto"/>
                <w:left w:val="none" w:sz="0" w:space="0" w:color="auto"/>
                <w:bottom w:val="none" w:sz="0" w:space="0" w:color="auto"/>
                <w:right w:val="none" w:sz="0" w:space="0" w:color="auto"/>
              </w:divBdr>
              <w:divsChild>
                <w:div w:id="13007636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87822906">
      <w:bodyDiv w:val="1"/>
      <w:marLeft w:val="0"/>
      <w:marRight w:val="0"/>
      <w:marTop w:val="0"/>
      <w:marBottom w:val="0"/>
      <w:divBdr>
        <w:top w:val="none" w:sz="0" w:space="0" w:color="auto"/>
        <w:left w:val="none" w:sz="0" w:space="0" w:color="auto"/>
        <w:bottom w:val="none" w:sz="0" w:space="0" w:color="auto"/>
        <w:right w:val="none" w:sz="0" w:space="0" w:color="auto"/>
      </w:divBdr>
      <w:divsChild>
        <w:div w:id="520012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5705153">
      <w:bodyDiv w:val="1"/>
      <w:marLeft w:val="0"/>
      <w:marRight w:val="0"/>
      <w:marTop w:val="0"/>
      <w:marBottom w:val="0"/>
      <w:divBdr>
        <w:top w:val="none" w:sz="0" w:space="0" w:color="auto"/>
        <w:left w:val="none" w:sz="0" w:space="0" w:color="auto"/>
        <w:bottom w:val="none" w:sz="0" w:space="0" w:color="auto"/>
        <w:right w:val="none" w:sz="0" w:space="0" w:color="auto"/>
      </w:divBdr>
      <w:divsChild>
        <w:div w:id="16893277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4313711">
      <w:bodyDiv w:val="1"/>
      <w:marLeft w:val="0"/>
      <w:marRight w:val="0"/>
      <w:marTop w:val="0"/>
      <w:marBottom w:val="0"/>
      <w:divBdr>
        <w:top w:val="none" w:sz="0" w:space="0" w:color="auto"/>
        <w:left w:val="none" w:sz="0" w:space="0" w:color="auto"/>
        <w:bottom w:val="none" w:sz="0" w:space="0" w:color="auto"/>
        <w:right w:val="none" w:sz="0" w:space="0" w:color="auto"/>
      </w:divBdr>
      <w:divsChild>
        <w:div w:id="557588628">
          <w:blockQuote w:val="1"/>
          <w:marLeft w:val="255"/>
          <w:marRight w:val="0"/>
          <w:marTop w:val="0"/>
          <w:marBottom w:val="150"/>
          <w:divBdr>
            <w:top w:val="none" w:sz="0" w:space="0" w:color="auto"/>
            <w:left w:val="none" w:sz="0" w:space="0" w:color="auto"/>
            <w:bottom w:val="none" w:sz="0" w:space="0" w:color="auto"/>
            <w:right w:val="none" w:sz="0" w:space="0" w:color="auto"/>
          </w:divBdr>
          <w:divsChild>
            <w:div w:id="43212328">
              <w:marLeft w:val="0"/>
              <w:marRight w:val="0"/>
              <w:marTop w:val="0"/>
              <w:marBottom w:val="0"/>
              <w:divBdr>
                <w:top w:val="none" w:sz="0" w:space="0" w:color="auto"/>
                <w:left w:val="none" w:sz="0" w:space="0" w:color="auto"/>
                <w:bottom w:val="none" w:sz="0" w:space="0" w:color="auto"/>
                <w:right w:val="none" w:sz="0" w:space="0" w:color="auto"/>
              </w:divBdr>
              <w:divsChild>
                <w:div w:id="1134636572">
                  <w:marLeft w:val="340"/>
                  <w:marRight w:val="0"/>
                  <w:marTop w:val="160"/>
                  <w:marBottom w:val="200"/>
                  <w:divBdr>
                    <w:top w:val="none" w:sz="0" w:space="0" w:color="auto"/>
                    <w:left w:val="none" w:sz="0" w:space="0" w:color="auto"/>
                    <w:bottom w:val="none" w:sz="0" w:space="0" w:color="auto"/>
                    <w:right w:val="none" w:sz="0" w:space="0" w:color="auto"/>
                  </w:divBdr>
                </w:div>
                <w:div w:id="3791292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0623839">
                      <w:marLeft w:val="0"/>
                      <w:marRight w:val="0"/>
                      <w:marTop w:val="0"/>
                      <w:marBottom w:val="0"/>
                      <w:divBdr>
                        <w:top w:val="none" w:sz="0" w:space="0" w:color="auto"/>
                        <w:left w:val="none" w:sz="0" w:space="0" w:color="auto"/>
                        <w:bottom w:val="none" w:sz="0" w:space="0" w:color="auto"/>
                        <w:right w:val="none" w:sz="0" w:space="0" w:color="auto"/>
                      </w:divBdr>
                      <w:divsChild>
                        <w:div w:id="19212820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0363118">
                      <w:marLeft w:val="0"/>
                      <w:marRight w:val="0"/>
                      <w:marTop w:val="0"/>
                      <w:marBottom w:val="0"/>
                      <w:divBdr>
                        <w:top w:val="none" w:sz="0" w:space="0" w:color="auto"/>
                        <w:left w:val="none" w:sz="0" w:space="0" w:color="auto"/>
                        <w:bottom w:val="none" w:sz="0" w:space="0" w:color="auto"/>
                        <w:right w:val="none" w:sz="0" w:space="0" w:color="auto"/>
                      </w:divBdr>
                      <w:divsChild>
                        <w:div w:id="6938511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87934281">
              <w:marLeft w:val="0"/>
              <w:marRight w:val="0"/>
              <w:marTop w:val="0"/>
              <w:marBottom w:val="0"/>
              <w:divBdr>
                <w:top w:val="none" w:sz="0" w:space="0" w:color="auto"/>
                <w:left w:val="none" w:sz="0" w:space="0" w:color="auto"/>
                <w:bottom w:val="none" w:sz="0" w:space="0" w:color="auto"/>
                <w:right w:val="none" w:sz="0" w:space="0" w:color="auto"/>
              </w:divBdr>
              <w:divsChild>
                <w:div w:id="1212301681">
                  <w:marLeft w:val="340"/>
                  <w:marRight w:val="0"/>
                  <w:marTop w:val="160"/>
                  <w:marBottom w:val="200"/>
                  <w:divBdr>
                    <w:top w:val="none" w:sz="0" w:space="0" w:color="auto"/>
                    <w:left w:val="none" w:sz="0" w:space="0" w:color="auto"/>
                    <w:bottom w:val="none" w:sz="0" w:space="0" w:color="auto"/>
                    <w:right w:val="none" w:sz="0" w:space="0" w:color="auto"/>
                  </w:divBdr>
                </w:div>
                <w:div w:id="4653898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31467413">
              <w:marLeft w:val="0"/>
              <w:marRight w:val="0"/>
              <w:marTop w:val="0"/>
              <w:marBottom w:val="0"/>
              <w:divBdr>
                <w:top w:val="none" w:sz="0" w:space="0" w:color="auto"/>
                <w:left w:val="none" w:sz="0" w:space="0" w:color="auto"/>
                <w:bottom w:val="none" w:sz="0" w:space="0" w:color="auto"/>
                <w:right w:val="none" w:sz="0" w:space="0" w:color="auto"/>
              </w:divBdr>
              <w:divsChild>
                <w:div w:id="1901286534">
                  <w:marLeft w:val="340"/>
                  <w:marRight w:val="0"/>
                  <w:marTop w:val="160"/>
                  <w:marBottom w:val="200"/>
                  <w:divBdr>
                    <w:top w:val="none" w:sz="0" w:space="0" w:color="auto"/>
                    <w:left w:val="none" w:sz="0" w:space="0" w:color="auto"/>
                    <w:bottom w:val="none" w:sz="0" w:space="0" w:color="auto"/>
                    <w:right w:val="none" w:sz="0" w:space="0" w:color="auto"/>
                  </w:divBdr>
                </w:div>
                <w:div w:id="12670392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28167509">
              <w:marLeft w:val="0"/>
              <w:marRight w:val="0"/>
              <w:marTop w:val="0"/>
              <w:marBottom w:val="0"/>
              <w:divBdr>
                <w:top w:val="none" w:sz="0" w:space="0" w:color="auto"/>
                <w:left w:val="none" w:sz="0" w:space="0" w:color="auto"/>
                <w:bottom w:val="none" w:sz="0" w:space="0" w:color="auto"/>
                <w:right w:val="none" w:sz="0" w:space="0" w:color="auto"/>
              </w:divBdr>
              <w:divsChild>
                <w:div w:id="1257520094">
                  <w:marLeft w:val="340"/>
                  <w:marRight w:val="0"/>
                  <w:marTop w:val="160"/>
                  <w:marBottom w:val="200"/>
                  <w:divBdr>
                    <w:top w:val="none" w:sz="0" w:space="0" w:color="auto"/>
                    <w:left w:val="none" w:sz="0" w:space="0" w:color="auto"/>
                    <w:bottom w:val="none" w:sz="0" w:space="0" w:color="auto"/>
                    <w:right w:val="none" w:sz="0" w:space="0" w:color="auto"/>
                  </w:divBdr>
                </w:div>
                <w:div w:id="12490780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00066648">
      <w:bodyDiv w:val="1"/>
      <w:marLeft w:val="0"/>
      <w:marRight w:val="0"/>
      <w:marTop w:val="0"/>
      <w:marBottom w:val="0"/>
      <w:divBdr>
        <w:top w:val="none" w:sz="0" w:space="0" w:color="auto"/>
        <w:left w:val="none" w:sz="0" w:space="0" w:color="auto"/>
        <w:bottom w:val="none" w:sz="0" w:space="0" w:color="auto"/>
        <w:right w:val="none" w:sz="0" w:space="0" w:color="auto"/>
      </w:divBdr>
      <w:divsChild>
        <w:div w:id="13791609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03569100">
              <w:marLeft w:val="0"/>
              <w:marRight w:val="0"/>
              <w:marTop w:val="0"/>
              <w:marBottom w:val="0"/>
              <w:divBdr>
                <w:top w:val="none" w:sz="0" w:space="0" w:color="auto"/>
                <w:left w:val="none" w:sz="0" w:space="0" w:color="auto"/>
                <w:bottom w:val="none" w:sz="0" w:space="0" w:color="auto"/>
                <w:right w:val="none" w:sz="0" w:space="0" w:color="auto"/>
              </w:divBdr>
              <w:divsChild>
                <w:div w:id="8872581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04917302">
      <w:bodyDiv w:val="1"/>
      <w:marLeft w:val="0"/>
      <w:marRight w:val="0"/>
      <w:marTop w:val="0"/>
      <w:marBottom w:val="0"/>
      <w:divBdr>
        <w:top w:val="none" w:sz="0" w:space="0" w:color="auto"/>
        <w:left w:val="none" w:sz="0" w:space="0" w:color="auto"/>
        <w:bottom w:val="none" w:sz="0" w:space="0" w:color="auto"/>
        <w:right w:val="none" w:sz="0" w:space="0" w:color="auto"/>
      </w:divBdr>
      <w:divsChild>
        <w:div w:id="191373149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34583299">
              <w:marLeft w:val="0"/>
              <w:marRight w:val="0"/>
              <w:marTop w:val="0"/>
              <w:marBottom w:val="0"/>
              <w:divBdr>
                <w:top w:val="none" w:sz="0" w:space="0" w:color="auto"/>
                <w:left w:val="none" w:sz="0" w:space="0" w:color="auto"/>
                <w:bottom w:val="none" w:sz="0" w:space="0" w:color="auto"/>
                <w:right w:val="none" w:sz="0" w:space="0" w:color="auto"/>
              </w:divBdr>
              <w:divsChild>
                <w:div w:id="496311675">
                  <w:marLeft w:val="340"/>
                  <w:marRight w:val="0"/>
                  <w:marTop w:val="160"/>
                  <w:marBottom w:val="200"/>
                  <w:divBdr>
                    <w:top w:val="none" w:sz="0" w:space="0" w:color="auto"/>
                    <w:left w:val="none" w:sz="0" w:space="0" w:color="auto"/>
                    <w:bottom w:val="none" w:sz="0" w:space="0" w:color="auto"/>
                    <w:right w:val="none" w:sz="0" w:space="0" w:color="auto"/>
                  </w:divBdr>
                </w:div>
                <w:div w:id="1221601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76034022">
                      <w:marLeft w:val="0"/>
                      <w:marRight w:val="0"/>
                      <w:marTop w:val="0"/>
                      <w:marBottom w:val="0"/>
                      <w:divBdr>
                        <w:top w:val="none" w:sz="0" w:space="0" w:color="auto"/>
                        <w:left w:val="none" w:sz="0" w:space="0" w:color="auto"/>
                        <w:bottom w:val="none" w:sz="0" w:space="0" w:color="auto"/>
                        <w:right w:val="none" w:sz="0" w:space="0" w:color="auto"/>
                      </w:divBdr>
                      <w:divsChild>
                        <w:div w:id="1707247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6655985">
                      <w:marLeft w:val="0"/>
                      <w:marRight w:val="0"/>
                      <w:marTop w:val="0"/>
                      <w:marBottom w:val="0"/>
                      <w:divBdr>
                        <w:top w:val="none" w:sz="0" w:space="0" w:color="auto"/>
                        <w:left w:val="none" w:sz="0" w:space="0" w:color="auto"/>
                        <w:bottom w:val="none" w:sz="0" w:space="0" w:color="auto"/>
                        <w:right w:val="none" w:sz="0" w:space="0" w:color="auto"/>
                      </w:divBdr>
                      <w:divsChild>
                        <w:div w:id="11954598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5194737">
                      <w:marLeft w:val="0"/>
                      <w:marRight w:val="0"/>
                      <w:marTop w:val="0"/>
                      <w:marBottom w:val="0"/>
                      <w:divBdr>
                        <w:top w:val="none" w:sz="0" w:space="0" w:color="auto"/>
                        <w:left w:val="none" w:sz="0" w:space="0" w:color="auto"/>
                        <w:bottom w:val="none" w:sz="0" w:space="0" w:color="auto"/>
                        <w:right w:val="none" w:sz="0" w:space="0" w:color="auto"/>
                      </w:divBdr>
                      <w:divsChild>
                        <w:div w:id="5548951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10769655">
      <w:bodyDiv w:val="1"/>
      <w:marLeft w:val="0"/>
      <w:marRight w:val="0"/>
      <w:marTop w:val="0"/>
      <w:marBottom w:val="0"/>
      <w:divBdr>
        <w:top w:val="none" w:sz="0" w:space="0" w:color="auto"/>
        <w:left w:val="none" w:sz="0" w:space="0" w:color="auto"/>
        <w:bottom w:val="none" w:sz="0" w:space="0" w:color="auto"/>
        <w:right w:val="none" w:sz="0" w:space="0" w:color="auto"/>
      </w:divBdr>
      <w:divsChild>
        <w:div w:id="84690317">
          <w:blockQuote w:val="1"/>
          <w:marLeft w:val="400"/>
          <w:marRight w:val="0"/>
          <w:marTop w:val="160"/>
          <w:marBottom w:val="200"/>
          <w:divBdr>
            <w:top w:val="none" w:sz="0" w:space="0" w:color="auto"/>
            <w:left w:val="none" w:sz="0" w:space="0" w:color="auto"/>
            <w:bottom w:val="none" w:sz="0" w:space="0" w:color="auto"/>
            <w:right w:val="none" w:sz="0" w:space="0" w:color="auto"/>
          </w:divBdr>
        </w:div>
        <w:div w:id="1459496159">
          <w:blockQuote w:val="1"/>
          <w:marLeft w:val="400"/>
          <w:marRight w:val="0"/>
          <w:marTop w:val="160"/>
          <w:marBottom w:val="200"/>
          <w:divBdr>
            <w:top w:val="none" w:sz="0" w:space="0" w:color="auto"/>
            <w:left w:val="none" w:sz="0" w:space="0" w:color="auto"/>
            <w:bottom w:val="none" w:sz="0" w:space="0" w:color="auto"/>
            <w:right w:val="none" w:sz="0" w:space="0" w:color="auto"/>
          </w:divBdr>
        </w:div>
        <w:div w:id="55907048">
          <w:blockQuote w:val="1"/>
          <w:marLeft w:val="400"/>
          <w:marRight w:val="0"/>
          <w:marTop w:val="160"/>
          <w:marBottom w:val="200"/>
          <w:divBdr>
            <w:top w:val="none" w:sz="0" w:space="0" w:color="auto"/>
            <w:left w:val="none" w:sz="0" w:space="0" w:color="auto"/>
            <w:bottom w:val="none" w:sz="0" w:space="0" w:color="auto"/>
            <w:right w:val="none" w:sz="0" w:space="0" w:color="auto"/>
          </w:divBdr>
        </w:div>
        <w:div w:id="18063874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8293361">
      <w:bodyDiv w:val="1"/>
      <w:marLeft w:val="0"/>
      <w:marRight w:val="0"/>
      <w:marTop w:val="0"/>
      <w:marBottom w:val="0"/>
      <w:divBdr>
        <w:top w:val="none" w:sz="0" w:space="0" w:color="auto"/>
        <w:left w:val="none" w:sz="0" w:space="0" w:color="auto"/>
        <w:bottom w:val="none" w:sz="0" w:space="0" w:color="auto"/>
        <w:right w:val="none" w:sz="0" w:space="0" w:color="auto"/>
      </w:divBdr>
    </w:div>
    <w:div w:id="1696422570">
      <w:bodyDiv w:val="1"/>
      <w:marLeft w:val="0"/>
      <w:marRight w:val="0"/>
      <w:marTop w:val="0"/>
      <w:marBottom w:val="0"/>
      <w:divBdr>
        <w:top w:val="none" w:sz="0" w:space="0" w:color="auto"/>
        <w:left w:val="none" w:sz="0" w:space="0" w:color="auto"/>
        <w:bottom w:val="none" w:sz="0" w:space="0" w:color="auto"/>
        <w:right w:val="none" w:sz="0" w:space="0" w:color="auto"/>
      </w:divBdr>
    </w:div>
    <w:div w:id="1734891421">
      <w:bodyDiv w:val="1"/>
      <w:marLeft w:val="0"/>
      <w:marRight w:val="0"/>
      <w:marTop w:val="0"/>
      <w:marBottom w:val="0"/>
      <w:divBdr>
        <w:top w:val="none" w:sz="0" w:space="0" w:color="auto"/>
        <w:left w:val="none" w:sz="0" w:space="0" w:color="auto"/>
        <w:bottom w:val="none" w:sz="0" w:space="0" w:color="auto"/>
        <w:right w:val="none" w:sz="0" w:space="0" w:color="auto"/>
      </w:divBdr>
    </w:div>
    <w:div w:id="1745301307">
      <w:bodyDiv w:val="1"/>
      <w:marLeft w:val="0"/>
      <w:marRight w:val="0"/>
      <w:marTop w:val="0"/>
      <w:marBottom w:val="0"/>
      <w:divBdr>
        <w:top w:val="none" w:sz="0" w:space="0" w:color="auto"/>
        <w:left w:val="none" w:sz="0" w:space="0" w:color="auto"/>
        <w:bottom w:val="none" w:sz="0" w:space="0" w:color="auto"/>
        <w:right w:val="none" w:sz="0" w:space="0" w:color="auto"/>
      </w:divBdr>
      <w:divsChild>
        <w:div w:id="4284765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4330217">
              <w:marLeft w:val="0"/>
              <w:marRight w:val="0"/>
              <w:marTop w:val="0"/>
              <w:marBottom w:val="0"/>
              <w:divBdr>
                <w:top w:val="none" w:sz="0" w:space="0" w:color="auto"/>
                <w:left w:val="none" w:sz="0" w:space="0" w:color="auto"/>
                <w:bottom w:val="none" w:sz="0" w:space="0" w:color="auto"/>
                <w:right w:val="none" w:sz="0" w:space="0" w:color="auto"/>
              </w:divBdr>
              <w:divsChild>
                <w:div w:id="1981154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64842270">
      <w:bodyDiv w:val="1"/>
      <w:marLeft w:val="0"/>
      <w:marRight w:val="0"/>
      <w:marTop w:val="0"/>
      <w:marBottom w:val="0"/>
      <w:divBdr>
        <w:top w:val="none" w:sz="0" w:space="0" w:color="auto"/>
        <w:left w:val="none" w:sz="0" w:space="0" w:color="auto"/>
        <w:bottom w:val="none" w:sz="0" w:space="0" w:color="auto"/>
        <w:right w:val="none" w:sz="0" w:space="0" w:color="auto"/>
      </w:divBdr>
      <w:divsChild>
        <w:div w:id="213852638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59662288">
              <w:marLeft w:val="0"/>
              <w:marRight w:val="0"/>
              <w:marTop w:val="0"/>
              <w:marBottom w:val="0"/>
              <w:divBdr>
                <w:top w:val="none" w:sz="0" w:space="0" w:color="auto"/>
                <w:left w:val="none" w:sz="0" w:space="0" w:color="auto"/>
                <w:bottom w:val="none" w:sz="0" w:space="0" w:color="auto"/>
                <w:right w:val="none" w:sz="0" w:space="0" w:color="auto"/>
              </w:divBdr>
              <w:divsChild>
                <w:div w:id="193151540">
                  <w:marLeft w:val="340"/>
                  <w:marRight w:val="0"/>
                  <w:marTop w:val="160"/>
                  <w:marBottom w:val="200"/>
                  <w:divBdr>
                    <w:top w:val="none" w:sz="0" w:space="0" w:color="auto"/>
                    <w:left w:val="none" w:sz="0" w:space="0" w:color="auto"/>
                    <w:bottom w:val="none" w:sz="0" w:space="0" w:color="auto"/>
                    <w:right w:val="none" w:sz="0" w:space="0" w:color="auto"/>
                  </w:divBdr>
                </w:div>
                <w:div w:id="11223867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1636127">
                      <w:marLeft w:val="0"/>
                      <w:marRight w:val="0"/>
                      <w:marTop w:val="0"/>
                      <w:marBottom w:val="0"/>
                      <w:divBdr>
                        <w:top w:val="none" w:sz="0" w:space="0" w:color="auto"/>
                        <w:left w:val="none" w:sz="0" w:space="0" w:color="auto"/>
                        <w:bottom w:val="none" w:sz="0" w:space="0" w:color="auto"/>
                        <w:right w:val="none" w:sz="0" w:space="0" w:color="auto"/>
                      </w:divBdr>
                      <w:divsChild>
                        <w:div w:id="1416702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2914958">
                      <w:marLeft w:val="0"/>
                      <w:marRight w:val="0"/>
                      <w:marTop w:val="0"/>
                      <w:marBottom w:val="0"/>
                      <w:divBdr>
                        <w:top w:val="none" w:sz="0" w:space="0" w:color="auto"/>
                        <w:left w:val="none" w:sz="0" w:space="0" w:color="auto"/>
                        <w:bottom w:val="none" w:sz="0" w:space="0" w:color="auto"/>
                        <w:right w:val="none" w:sz="0" w:space="0" w:color="auto"/>
                      </w:divBdr>
                      <w:divsChild>
                        <w:div w:id="14792215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7920288">
                      <w:marLeft w:val="0"/>
                      <w:marRight w:val="0"/>
                      <w:marTop w:val="0"/>
                      <w:marBottom w:val="0"/>
                      <w:divBdr>
                        <w:top w:val="none" w:sz="0" w:space="0" w:color="auto"/>
                        <w:left w:val="none" w:sz="0" w:space="0" w:color="auto"/>
                        <w:bottom w:val="none" w:sz="0" w:space="0" w:color="auto"/>
                        <w:right w:val="none" w:sz="0" w:space="0" w:color="auto"/>
                      </w:divBdr>
                      <w:divsChild>
                        <w:div w:id="1449783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8107667">
                      <w:marLeft w:val="0"/>
                      <w:marRight w:val="0"/>
                      <w:marTop w:val="0"/>
                      <w:marBottom w:val="0"/>
                      <w:divBdr>
                        <w:top w:val="none" w:sz="0" w:space="0" w:color="auto"/>
                        <w:left w:val="none" w:sz="0" w:space="0" w:color="auto"/>
                        <w:bottom w:val="none" w:sz="0" w:space="0" w:color="auto"/>
                        <w:right w:val="none" w:sz="0" w:space="0" w:color="auto"/>
                      </w:divBdr>
                      <w:divsChild>
                        <w:div w:id="3339172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9855154">
                      <w:marLeft w:val="0"/>
                      <w:marRight w:val="0"/>
                      <w:marTop w:val="0"/>
                      <w:marBottom w:val="0"/>
                      <w:divBdr>
                        <w:top w:val="none" w:sz="0" w:space="0" w:color="auto"/>
                        <w:left w:val="none" w:sz="0" w:space="0" w:color="auto"/>
                        <w:bottom w:val="none" w:sz="0" w:space="0" w:color="auto"/>
                        <w:right w:val="none" w:sz="0" w:space="0" w:color="auto"/>
                      </w:divBdr>
                      <w:divsChild>
                        <w:div w:id="21228023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9250010">
                      <w:marLeft w:val="0"/>
                      <w:marRight w:val="0"/>
                      <w:marTop w:val="0"/>
                      <w:marBottom w:val="0"/>
                      <w:divBdr>
                        <w:top w:val="none" w:sz="0" w:space="0" w:color="auto"/>
                        <w:left w:val="none" w:sz="0" w:space="0" w:color="auto"/>
                        <w:bottom w:val="none" w:sz="0" w:space="0" w:color="auto"/>
                        <w:right w:val="none" w:sz="0" w:space="0" w:color="auto"/>
                      </w:divBdr>
                      <w:divsChild>
                        <w:div w:id="14633838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0755493">
                      <w:marLeft w:val="0"/>
                      <w:marRight w:val="0"/>
                      <w:marTop w:val="0"/>
                      <w:marBottom w:val="0"/>
                      <w:divBdr>
                        <w:top w:val="none" w:sz="0" w:space="0" w:color="auto"/>
                        <w:left w:val="none" w:sz="0" w:space="0" w:color="auto"/>
                        <w:bottom w:val="none" w:sz="0" w:space="0" w:color="auto"/>
                        <w:right w:val="none" w:sz="0" w:space="0" w:color="auto"/>
                      </w:divBdr>
                      <w:divsChild>
                        <w:div w:id="4563400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72582005">
      <w:bodyDiv w:val="1"/>
      <w:marLeft w:val="0"/>
      <w:marRight w:val="0"/>
      <w:marTop w:val="0"/>
      <w:marBottom w:val="0"/>
      <w:divBdr>
        <w:top w:val="none" w:sz="0" w:space="0" w:color="auto"/>
        <w:left w:val="none" w:sz="0" w:space="0" w:color="auto"/>
        <w:bottom w:val="none" w:sz="0" w:space="0" w:color="auto"/>
        <w:right w:val="none" w:sz="0" w:space="0" w:color="auto"/>
      </w:divBdr>
      <w:divsChild>
        <w:div w:id="867718837">
          <w:blockQuote w:val="1"/>
          <w:marLeft w:val="400"/>
          <w:marRight w:val="0"/>
          <w:marTop w:val="160"/>
          <w:marBottom w:val="200"/>
          <w:divBdr>
            <w:top w:val="none" w:sz="0" w:space="0" w:color="auto"/>
            <w:left w:val="none" w:sz="0" w:space="0" w:color="auto"/>
            <w:bottom w:val="none" w:sz="0" w:space="0" w:color="auto"/>
            <w:right w:val="none" w:sz="0" w:space="0" w:color="auto"/>
          </w:divBdr>
        </w:div>
        <w:div w:id="19339776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4007572">
      <w:bodyDiv w:val="1"/>
      <w:marLeft w:val="0"/>
      <w:marRight w:val="0"/>
      <w:marTop w:val="0"/>
      <w:marBottom w:val="0"/>
      <w:divBdr>
        <w:top w:val="none" w:sz="0" w:space="0" w:color="auto"/>
        <w:left w:val="none" w:sz="0" w:space="0" w:color="auto"/>
        <w:bottom w:val="none" w:sz="0" w:space="0" w:color="auto"/>
        <w:right w:val="none" w:sz="0" w:space="0" w:color="auto"/>
      </w:divBdr>
      <w:divsChild>
        <w:div w:id="10868094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92434798">
              <w:marLeft w:val="0"/>
              <w:marRight w:val="0"/>
              <w:marTop w:val="0"/>
              <w:marBottom w:val="0"/>
              <w:divBdr>
                <w:top w:val="none" w:sz="0" w:space="0" w:color="auto"/>
                <w:left w:val="none" w:sz="0" w:space="0" w:color="auto"/>
                <w:bottom w:val="none" w:sz="0" w:space="0" w:color="auto"/>
                <w:right w:val="none" w:sz="0" w:space="0" w:color="auto"/>
              </w:divBdr>
              <w:divsChild>
                <w:div w:id="1182623181">
                  <w:marLeft w:val="340"/>
                  <w:marRight w:val="0"/>
                  <w:marTop w:val="160"/>
                  <w:marBottom w:val="200"/>
                  <w:divBdr>
                    <w:top w:val="none" w:sz="0" w:space="0" w:color="auto"/>
                    <w:left w:val="none" w:sz="0" w:space="0" w:color="auto"/>
                    <w:bottom w:val="none" w:sz="0" w:space="0" w:color="auto"/>
                    <w:right w:val="none" w:sz="0" w:space="0" w:color="auto"/>
                  </w:divBdr>
                </w:div>
                <w:div w:id="21217560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8639158">
                      <w:marLeft w:val="0"/>
                      <w:marRight w:val="0"/>
                      <w:marTop w:val="0"/>
                      <w:marBottom w:val="0"/>
                      <w:divBdr>
                        <w:top w:val="none" w:sz="0" w:space="0" w:color="auto"/>
                        <w:left w:val="none" w:sz="0" w:space="0" w:color="auto"/>
                        <w:bottom w:val="none" w:sz="0" w:space="0" w:color="auto"/>
                        <w:right w:val="none" w:sz="0" w:space="0" w:color="auto"/>
                      </w:divBdr>
                      <w:divsChild>
                        <w:div w:id="4179408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6300496">
                      <w:marLeft w:val="0"/>
                      <w:marRight w:val="0"/>
                      <w:marTop w:val="0"/>
                      <w:marBottom w:val="0"/>
                      <w:divBdr>
                        <w:top w:val="none" w:sz="0" w:space="0" w:color="auto"/>
                        <w:left w:val="none" w:sz="0" w:space="0" w:color="auto"/>
                        <w:bottom w:val="none" w:sz="0" w:space="0" w:color="auto"/>
                        <w:right w:val="none" w:sz="0" w:space="0" w:color="auto"/>
                      </w:divBdr>
                      <w:divsChild>
                        <w:div w:id="9867395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3042548">
                      <w:marLeft w:val="0"/>
                      <w:marRight w:val="0"/>
                      <w:marTop w:val="0"/>
                      <w:marBottom w:val="0"/>
                      <w:divBdr>
                        <w:top w:val="none" w:sz="0" w:space="0" w:color="auto"/>
                        <w:left w:val="none" w:sz="0" w:space="0" w:color="auto"/>
                        <w:bottom w:val="none" w:sz="0" w:space="0" w:color="auto"/>
                        <w:right w:val="none" w:sz="0" w:space="0" w:color="auto"/>
                      </w:divBdr>
                      <w:divsChild>
                        <w:div w:id="2234936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8557435">
                      <w:marLeft w:val="0"/>
                      <w:marRight w:val="0"/>
                      <w:marTop w:val="0"/>
                      <w:marBottom w:val="0"/>
                      <w:divBdr>
                        <w:top w:val="none" w:sz="0" w:space="0" w:color="auto"/>
                        <w:left w:val="none" w:sz="0" w:space="0" w:color="auto"/>
                        <w:bottom w:val="none" w:sz="0" w:space="0" w:color="auto"/>
                        <w:right w:val="none" w:sz="0" w:space="0" w:color="auto"/>
                      </w:divBdr>
                      <w:divsChild>
                        <w:div w:id="16451138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5160624">
                      <w:marLeft w:val="0"/>
                      <w:marRight w:val="0"/>
                      <w:marTop w:val="0"/>
                      <w:marBottom w:val="0"/>
                      <w:divBdr>
                        <w:top w:val="none" w:sz="0" w:space="0" w:color="auto"/>
                        <w:left w:val="none" w:sz="0" w:space="0" w:color="auto"/>
                        <w:bottom w:val="none" w:sz="0" w:space="0" w:color="auto"/>
                        <w:right w:val="none" w:sz="0" w:space="0" w:color="auto"/>
                      </w:divBdr>
                      <w:divsChild>
                        <w:div w:id="21325476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6610914">
                      <w:marLeft w:val="0"/>
                      <w:marRight w:val="0"/>
                      <w:marTop w:val="0"/>
                      <w:marBottom w:val="0"/>
                      <w:divBdr>
                        <w:top w:val="none" w:sz="0" w:space="0" w:color="auto"/>
                        <w:left w:val="none" w:sz="0" w:space="0" w:color="auto"/>
                        <w:bottom w:val="none" w:sz="0" w:space="0" w:color="auto"/>
                        <w:right w:val="none" w:sz="0" w:space="0" w:color="auto"/>
                      </w:divBdr>
                      <w:divsChild>
                        <w:div w:id="15169934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22192186">
      <w:bodyDiv w:val="1"/>
      <w:marLeft w:val="0"/>
      <w:marRight w:val="0"/>
      <w:marTop w:val="0"/>
      <w:marBottom w:val="0"/>
      <w:divBdr>
        <w:top w:val="none" w:sz="0" w:space="0" w:color="auto"/>
        <w:left w:val="none" w:sz="0" w:space="0" w:color="auto"/>
        <w:bottom w:val="none" w:sz="0" w:space="0" w:color="auto"/>
        <w:right w:val="none" w:sz="0" w:space="0" w:color="auto"/>
      </w:divBdr>
      <w:divsChild>
        <w:div w:id="834957396">
          <w:blockQuote w:val="1"/>
          <w:marLeft w:val="255"/>
          <w:marRight w:val="0"/>
          <w:marTop w:val="0"/>
          <w:marBottom w:val="150"/>
          <w:divBdr>
            <w:top w:val="none" w:sz="0" w:space="0" w:color="auto"/>
            <w:left w:val="none" w:sz="0" w:space="0" w:color="auto"/>
            <w:bottom w:val="none" w:sz="0" w:space="0" w:color="auto"/>
            <w:right w:val="none" w:sz="0" w:space="0" w:color="auto"/>
          </w:divBdr>
          <w:divsChild>
            <w:div w:id="603995802">
              <w:marLeft w:val="0"/>
              <w:marRight w:val="0"/>
              <w:marTop w:val="0"/>
              <w:marBottom w:val="0"/>
              <w:divBdr>
                <w:top w:val="none" w:sz="0" w:space="0" w:color="auto"/>
                <w:left w:val="none" w:sz="0" w:space="0" w:color="auto"/>
                <w:bottom w:val="none" w:sz="0" w:space="0" w:color="auto"/>
                <w:right w:val="none" w:sz="0" w:space="0" w:color="auto"/>
              </w:divBdr>
              <w:divsChild>
                <w:div w:id="1889145494">
                  <w:marLeft w:val="340"/>
                  <w:marRight w:val="0"/>
                  <w:marTop w:val="160"/>
                  <w:marBottom w:val="200"/>
                  <w:divBdr>
                    <w:top w:val="none" w:sz="0" w:space="0" w:color="auto"/>
                    <w:left w:val="none" w:sz="0" w:space="0" w:color="auto"/>
                    <w:bottom w:val="none" w:sz="0" w:space="0" w:color="auto"/>
                    <w:right w:val="none" w:sz="0" w:space="0" w:color="auto"/>
                  </w:divBdr>
                </w:div>
                <w:div w:id="9911331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7385287">
                      <w:marLeft w:val="0"/>
                      <w:marRight w:val="0"/>
                      <w:marTop w:val="0"/>
                      <w:marBottom w:val="0"/>
                      <w:divBdr>
                        <w:top w:val="none" w:sz="0" w:space="0" w:color="auto"/>
                        <w:left w:val="none" w:sz="0" w:space="0" w:color="auto"/>
                        <w:bottom w:val="none" w:sz="0" w:space="0" w:color="auto"/>
                        <w:right w:val="none" w:sz="0" w:space="0" w:color="auto"/>
                      </w:divBdr>
                      <w:divsChild>
                        <w:div w:id="2936793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2153338">
                      <w:marLeft w:val="0"/>
                      <w:marRight w:val="0"/>
                      <w:marTop w:val="0"/>
                      <w:marBottom w:val="0"/>
                      <w:divBdr>
                        <w:top w:val="none" w:sz="0" w:space="0" w:color="auto"/>
                        <w:left w:val="none" w:sz="0" w:space="0" w:color="auto"/>
                        <w:bottom w:val="none" w:sz="0" w:space="0" w:color="auto"/>
                        <w:right w:val="none" w:sz="0" w:space="0" w:color="auto"/>
                      </w:divBdr>
                      <w:divsChild>
                        <w:div w:id="6593845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823407">
                      <w:marLeft w:val="0"/>
                      <w:marRight w:val="0"/>
                      <w:marTop w:val="0"/>
                      <w:marBottom w:val="0"/>
                      <w:divBdr>
                        <w:top w:val="none" w:sz="0" w:space="0" w:color="auto"/>
                        <w:left w:val="none" w:sz="0" w:space="0" w:color="auto"/>
                        <w:bottom w:val="none" w:sz="0" w:space="0" w:color="auto"/>
                        <w:right w:val="none" w:sz="0" w:space="0" w:color="auto"/>
                      </w:divBdr>
                      <w:divsChild>
                        <w:div w:id="1347600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5874692">
                      <w:marLeft w:val="0"/>
                      <w:marRight w:val="0"/>
                      <w:marTop w:val="0"/>
                      <w:marBottom w:val="0"/>
                      <w:divBdr>
                        <w:top w:val="none" w:sz="0" w:space="0" w:color="auto"/>
                        <w:left w:val="none" w:sz="0" w:space="0" w:color="auto"/>
                        <w:bottom w:val="none" w:sz="0" w:space="0" w:color="auto"/>
                        <w:right w:val="none" w:sz="0" w:space="0" w:color="auto"/>
                      </w:divBdr>
                      <w:divsChild>
                        <w:div w:id="15266727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901">
                      <w:marLeft w:val="0"/>
                      <w:marRight w:val="0"/>
                      <w:marTop w:val="0"/>
                      <w:marBottom w:val="0"/>
                      <w:divBdr>
                        <w:top w:val="none" w:sz="0" w:space="0" w:color="auto"/>
                        <w:left w:val="none" w:sz="0" w:space="0" w:color="auto"/>
                        <w:bottom w:val="none" w:sz="0" w:space="0" w:color="auto"/>
                        <w:right w:val="none" w:sz="0" w:space="0" w:color="auto"/>
                      </w:divBdr>
                      <w:divsChild>
                        <w:div w:id="13645540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89756681">
      <w:bodyDiv w:val="1"/>
      <w:marLeft w:val="0"/>
      <w:marRight w:val="0"/>
      <w:marTop w:val="0"/>
      <w:marBottom w:val="0"/>
      <w:divBdr>
        <w:top w:val="none" w:sz="0" w:space="0" w:color="auto"/>
        <w:left w:val="none" w:sz="0" w:space="0" w:color="auto"/>
        <w:bottom w:val="none" w:sz="0" w:space="0" w:color="auto"/>
        <w:right w:val="none" w:sz="0" w:space="0" w:color="auto"/>
      </w:divBdr>
      <w:divsChild>
        <w:div w:id="1334382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3300781">
      <w:bodyDiv w:val="1"/>
      <w:marLeft w:val="0"/>
      <w:marRight w:val="0"/>
      <w:marTop w:val="0"/>
      <w:marBottom w:val="0"/>
      <w:divBdr>
        <w:top w:val="none" w:sz="0" w:space="0" w:color="auto"/>
        <w:left w:val="none" w:sz="0" w:space="0" w:color="auto"/>
        <w:bottom w:val="none" w:sz="0" w:space="0" w:color="auto"/>
        <w:right w:val="none" w:sz="0" w:space="0" w:color="auto"/>
      </w:divBdr>
      <w:divsChild>
        <w:div w:id="1748453064">
          <w:blockQuote w:val="1"/>
          <w:marLeft w:val="255"/>
          <w:marRight w:val="0"/>
          <w:marTop w:val="0"/>
          <w:marBottom w:val="150"/>
          <w:divBdr>
            <w:top w:val="none" w:sz="0" w:space="0" w:color="auto"/>
            <w:left w:val="none" w:sz="0" w:space="0" w:color="auto"/>
            <w:bottom w:val="none" w:sz="0" w:space="0" w:color="auto"/>
            <w:right w:val="none" w:sz="0" w:space="0" w:color="auto"/>
          </w:divBdr>
          <w:divsChild>
            <w:div w:id="912619431">
              <w:marLeft w:val="0"/>
              <w:marRight w:val="0"/>
              <w:marTop w:val="0"/>
              <w:marBottom w:val="0"/>
              <w:divBdr>
                <w:top w:val="none" w:sz="0" w:space="0" w:color="auto"/>
                <w:left w:val="none" w:sz="0" w:space="0" w:color="auto"/>
                <w:bottom w:val="none" w:sz="0" w:space="0" w:color="auto"/>
                <w:right w:val="none" w:sz="0" w:space="0" w:color="auto"/>
              </w:divBdr>
              <w:divsChild>
                <w:div w:id="49892081">
                  <w:marLeft w:val="340"/>
                  <w:marRight w:val="0"/>
                  <w:marTop w:val="160"/>
                  <w:marBottom w:val="200"/>
                  <w:divBdr>
                    <w:top w:val="none" w:sz="0" w:space="0" w:color="auto"/>
                    <w:left w:val="none" w:sz="0" w:space="0" w:color="auto"/>
                    <w:bottom w:val="none" w:sz="0" w:space="0" w:color="auto"/>
                    <w:right w:val="none" w:sz="0" w:space="0" w:color="auto"/>
                  </w:divBdr>
                </w:div>
                <w:div w:id="5492684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6755844">
                      <w:marLeft w:val="0"/>
                      <w:marRight w:val="0"/>
                      <w:marTop w:val="0"/>
                      <w:marBottom w:val="0"/>
                      <w:divBdr>
                        <w:top w:val="none" w:sz="0" w:space="0" w:color="auto"/>
                        <w:left w:val="none" w:sz="0" w:space="0" w:color="auto"/>
                        <w:bottom w:val="none" w:sz="0" w:space="0" w:color="auto"/>
                        <w:right w:val="none" w:sz="0" w:space="0" w:color="auto"/>
                      </w:divBdr>
                      <w:divsChild>
                        <w:div w:id="4661632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1298175">
                      <w:marLeft w:val="0"/>
                      <w:marRight w:val="0"/>
                      <w:marTop w:val="0"/>
                      <w:marBottom w:val="0"/>
                      <w:divBdr>
                        <w:top w:val="none" w:sz="0" w:space="0" w:color="auto"/>
                        <w:left w:val="none" w:sz="0" w:space="0" w:color="auto"/>
                        <w:bottom w:val="none" w:sz="0" w:space="0" w:color="auto"/>
                        <w:right w:val="none" w:sz="0" w:space="0" w:color="auto"/>
                      </w:divBdr>
                      <w:divsChild>
                        <w:div w:id="10729665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8502882">
                      <w:marLeft w:val="0"/>
                      <w:marRight w:val="0"/>
                      <w:marTop w:val="0"/>
                      <w:marBottom w:val="0"/>
                      <w:divBdr>
                        <w:top w:val="none" w:sz="0" w:space="0" w:color="auto"/>
                        <w:left w:val="none" w:sz="0" w:space="0" w:color="auto"/>
                        <w:bottom w:val="none" w:sz="0" w:space="0" w:color="auto"/>
                        <w:right w:val="none" w:sz="0" w:space="0" w:color="auto"/>
                      </w:divBdr>
                      <w:divsChild>
                        <w:div w:id="7802994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5060033">
                      <w:marLeft w:val="0"/>
                      <w:marRight w:val="0"/>
                      <w:marTop w:val="0"/>
                      <w:marBottom w:val="0"/>
                      <w:divBdr>
                        <w:top w:val="none" w:sz="0" w:space="0" w:color="auto"/>
                        <w:left w:val="none" w:sz="0" w:space="0" w:color="auto"/>
                        <w:bottom w:val="none" w:sz="0" w:space="0" w:color="auto"/>
                        <w:right w:val="none" w:sz="0" w:space="0" w:color="auto"/>
                      </w:divBdr>
                      <w:divsChild>
                        <w:div w:id="17234088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3164272">
                      <w:marLeft w:val="0"/>
                      <w:marRight w:val="0"/>
                      <w:marTop w:val="0"/>
                      <w:marBottom w:val="0"/>
                      <w:divBdr>
                        <w:top w:val="none" w:sz="0" w:space="0" w:color="auto"/>
                        <w:left w:val="none" w:sz="0" w:space="0" w:color="auto"/>
                        <w:bottom w:val="none" w:sz="0" w:space="0" w:color="auto"/>
                        <w:right w:val="none" w:sz="0" w:space="0" w:color="auto"/>
                      </w:divBdr>
                      <w:divsChild>
                        <w:div w:id="5706260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2011163">
                      <w:marLeft w:val="0"/>
                      <w:marRight w:val="0"/>
                      <w:marTop w:val="0"/>
                      <w:marBottom w:val="0"/>
                      <w:divBdr>
                        <w:top w:val="none" w:sz="0" w:space="0" w:color="auto"/>
                        <w:left w:val="none" w:sz="0" w:space="0" w:color="auto"/>
                        <w:bottom w:val="none" w:sz="0" w:space="0" w:color="auto"/>
                        <w:right w:val="none" w:sz="0" w:space="0" w:color="auto"/>
                      </w:divBdr>
                      <w:divsChild>
                        <w:div w:id="7578703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99390368">
      <w:bodyDiv w:val="1"/>
      <w:marLeft w:val="0"/>
      <w:marRight w:val="0"/>
      <w:marTop w:val="0"/>
      <w:marBottom w:val="0"/>
      <w:divBdr>
        <w:top w:val="none" w:sz="0" w:space="0" w:color="auto"/>
        <w:left w:val="none" w:sz="0" w:space="0" w:color="auto"/>
        <w:bottom w:val="none" w:sz="0" w:space="0" w:color="auto"/>
        <w:right w:val="none" w:sz="0" w:space="0" w:color="auto"/>
      </w:divBdr>
      <w:divsChild>
        <w:div w:id="1923710049">
          <w:blockQuote w:val="1"/>
          <w:marLeft w:val="400"/>
          <w:marRight w:val="0"/>
          <w:marTop w:val="160"/>
          <w:marBottom w:val="200"/>
          <w:divBdr>
            <w:top w:val="none" w:sz="0" w:space="0" w:color="auto"/>
            <w:left w:val="none" w:sz="0" w:space="0" w:color="auto"/>
            <w:bottom w:val="none" w:sz="0" w:space="0" w:color="auto"/>
            <w:right w:val="none" w:sz="0" w:space="0" w:color="auto"/>
          </w:divBdr>
        </w:div>
        <w:div w:id="1091005706">
          <w:blockQuote w:val="1"/>
          <w:marLeft w:val="400"/>
          <w:marRight w:val="0"/>
          <w:marTop w:val="160"/>
          <w:marBottom w:val="200"/>
          <w:divBdr>
            <w:top w:val="none" w:sz="0" w:space="0" w:color="auto"/>
            <w:left w:val="none" w:sz="0" w:space="0" w:color="auto"/>
            <w:bottom w:val="none" w:sz="0" w:space="0" w:color="auto"/>
            <w:right w:val="none" w:sz="0" w:space="0" w:color="auto"/>
          </w:divBdr>
        </w:div>
        <w:div w:id="1126775759">
          <w:blockQuote w:val="1"/>
          <w:marLeft w:val="400"/>
          <w:marRight w:val="0"/>
          <w:marTop w:val="160"/>
          <w:marBottom w:val="200"/>
          <w:divBdr>
            <w:top w:val="none" w:sz="0" w:space="0" w:color="auto"/>
            <w:left w:val="none" w:sz="0" w:space="0" w:color="auto"/>
            <w:bottom w:val="none" w:sz="0" w:space="0" w:color="auto"/>
            <w:right w:val="none" w:sz="0" w:space="0" w:color="auto"/>
          </w:divBdr>
        </w:div>
        <w:div w:id="375856758">
          <w:blockQuote w:val="1"/>
          <w:marLeft w:val="400"/>
          <w:marRight w:val="0"/>
          <w:marTop w:val="160"/>
          <w:marBottom w:val="200"/>
          <w:divBdr>
            <w:top w:val="none" w:sz="0" w:space="0" w:color="auto"/>
            <w:left w:val="none" w:sz="0" w:space="0" w:color="auto"/>
            <w:bottom w:val="none" w:sz="0" w:space="0" w:color="auto"/>
            <w:right w:val="none" w:sz="0" w:space="0" w:color="auto"/>
          </w:divBdr>
        </w:div>
        <w:div w:id="450631294">
          <w:blockQuote w:val="1"/>
          <w:marLeft w:val="400"/>
          <w:marRight w:val="0"/>
          <w:marTop w:val="160"/>
          <w:marBottom w:val="200"/>
          <w:divBdr>
            <w:top w:val="none" w:sz="0" w:space="0" w:color="auto"/>
            <w:left w:val="none" w:sz="0" w:space="0" w:color="auto"/>
            <w:bottom w:val="none" w:sz="0" w:space="0" w:color="auto"/>
            <w:right w:val="none" w:sz="0" w:space="0" w:color="auto"/>
          </w:divBdr>
        </w:div>
        <w:div w:id="1764837984">
          <w:blockQuote w:val="1"/>
          <w:marLeft w:val="400"/>
          <w:marRight w:val="0"/>
          <w:marTop w:val="160"/>
          <w:marBottom w:val="200"/>
          <w:divBdr>
            <w:top w:val="none" w:sz="0" w:space="0" w:color="auto"/>
            <w:left w:val="none" w:sz="0" w:space="0" w:color="auto"/>
            <w:bottom w:val="none" w:sz="0" w:space="0" w:color="auto"/>
            <w:right w:val="none" w:sz="0" w:space="0" w:color="auto"/>
          </w:divBdr>
        </w:div>
        <w:div w:id="16785771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424337">
      <w:bodyDiv w:val="1"/>
      <w:marLeft w:val="0"/>
      <w:marRight w:val="0"/>
      <w:marTop w:val="0"/>
      <w:marBottom w:val="0"/>
      <w:divBdr>
        <w:top w:val="none" w:sz="0" w:space="0" w:color="auto"/>
        <w:left w:val="none" w:sz="0" w:space="0" w:color="auto"/>
        <w:bottom w:val="none" w:sz="0" w:space="0" w:color="auto"/>
        <w:right w:val="none" w:sz="0" w:space="0" w:color="auto"/>
      </w:divBdr>
    </w:div>
    <w:div w:id="1968316492">
      <w:bodyDiv w:val="1"/>
      <w:marLeft w:val="0"/>
      <w:marRight w:val="0"/>
      <w:marTop w:val="0"/>
      <w:marBottom w:val="0"/>
      <w:divBdr>
        <w:top w:val="none" w:sz="0" w:space="0" w:color="auto"/>
        <w:left w:val="none" w:sz="0" w:space="0" w:color="auto"/>
        <w:bottom w:val="none" w:sz="0" w:space="0" w:color="auto"/>
        <w:right w:val="none" w:sz="0" w:space="0" w:color="auto"/>
      </w:divBdr>
      <w:divsChild>
        <w:div w:id="16497479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3976597">
      <w:bodyDiv w:val="1"/>
      <w:marLeft w:val="0"/>
      <w:marRight w:val="0"/>
      <w:marTop w:val="0"/>
      <w:marBottom w:val="0"/>
      <w:divBdr>
        <w:top w:val="none" w:sz="0" w:space="0" w:color="auto"/>
        <w:left w:val="none" w:sz="0" w:space="0" w:color="auto"/>
        <w:bottom w:val="none" w:sz="0" w:space="0" w:color="auto"/>
        <w:right w:val="none" w:sz="0" w:space="0" w:color="auto"/>
      </w:divBdr>
    </w:div>
    <w:div w:id="1990094436">
      <w:bodyDiv w:val="1"/>
      <w:marLeft w:val="0"/>
      <w:marRight w:val="0"/>
      <w:marTop w:val="0"/>
      <w:marBottom w:val="0"/>
      <w:divBdr>
        <w:top w:val="none" w:sz="0" w:space="0" w:color="auto"/>
        <w:left w:val="none" w:sz="0" w:space="0" w:color="auto"/>
        <w:bottom w:val="none" w:sz="0" w:space="0" w:color="auto"/>
        <w:right w:val="none" w:sz="0" w:space="0" w:color="auto"/>
      </w:divBdr>
    </w:div>
    <w:div w:id="2072847963">
      <w:bodyDiv w:val="1"/>
      <w:marLeft w:val="0"/>
      <w:marRight w:val="0"/>
      <w:marTop w:val="0"/>
      <w:marBottom w:val="0"/>
      <w:divBdr>
        <w:top w:val="none" w:sz="0" w:space="0" w:color="auto"/>
        <w:left w:val="none" w:sz="0" w:space="0" w:color="auto"/>
        <w:bottom w:val="none" w:sz="0" w:space="0" w:color="auto"/>
        <w:right w:val="none" w:sz="0" w:space="0" w:color="auto"/>
      </w:divBdr>
      <w:divsChild>
        <w:div w:id="18467464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46368119">
              <w:marLeft w:val="0"/>
              <w:marRight w:val="0"/>
              <w:marTop w:val="0"/>
              <w:marBottom w:val="0"/>
              <w:divBdr>
                <w:top w:val="none" w:sz="0" w:space="0" w:color="auto"/>
                <w:left w:val="none" w:sz="0" w:space="0" w:color="auto"/>
                <w:bottom w:val="none" w:sz="0" w:space="0" w:color="auto"/>
                <w:right w:val="none" w:sz="0" w:space="0" w:color="auto"/>
              </w:divBdr>
              <w:divsChild>
                <w:div w:id="2112166909">
                  <w:marLeft w:val="340"/>
                  <w:marRight w:val="0"/>
                  <w:marTop w:val="160"/>
                  <w:marBottom w:val="200"/>
                  <w:divBdr>
                    <w:top w:val="none" w:sz="0" w:space="0" w:color="auto"/>
                    <w:left w:val="none" w:sz="0" w:space="0" w:color="auto"/>
                    <w:bottom w:val="none" w:sz="0" w:space="0" w:color="auto"/>
                    <w:right w:val="none" w:sz="0" w:space="0" w:color="auto"/>
                  </w:divBdr>
                </w:div>
                <w:div w:id="1024598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5989566">
                      <w:marLeft w:val="0"/>
                      <w:marRight w:val="0"/>
                      <w:marTop w:val="0"/>
                      <w:marBottom w:val="0"/>
                      <w:divBdr>
                        <w:top w:val="none" w:sz="0" w:space="0" w:color="auto"/>
                        <w:left w:val="none" w:sz="0" w:space="0" w:color="auto"/>
                        <w:bottom w:val="none" w:sz="0" w:space="0" w:color="auto"/>
                        <w:right w:val="none" w:sz="0" w:space="0" w:color="auto"/>
                      </w:divBdr>
                      <w:divsChild>
                        <w:div w:id="12333494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155768">
                      <w:marLeft w:val="0"/>
                      <w:marRight w:val="0"/>
                      <w:marTop w:val="0"/>
                      <w:marBottom w:val="0"/>
                      <w:divBdr>
                        <w:top w:val="none" w:sz="0" w:space="0" w:color="auto"/>
                        <w:left w:val="none" w:sz="0" w:space="0" w:color="auto"/>
                        <w:bottom w:val="none" w:sz="0" w:space="0" w:color="auto"/>
                        <w:right w:val="none" w:sz="0" w:space="0" w:color="auto"/>
                      </w:divBdr>
                      <w:divsChild>
                        <w:div w:id="6097010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12622733">
      <w:bodyDiv w:val="1"/>
      <w:marLeft w:val="0"/>
      <w:marRight w:val="0"/>
      <w:marTop w:val="0"/>
      <w:marBottom w:val="0"/>
      <w:divBdr>
        <w:top w:val="none" w:sz="0" w:space="0" w:color="auto"/>
        <w:left w:val="none" w:sz="0" w:space="0" w:color="auto"/>
        <w:bottom w:val="none" w:sz="0" w:space="0" w:color="auto"/>
        <w:right w:val="none" w:sz="0" w:space="0" w:color="auto"/>
      </w:divBdr>
      <w:divsChild>
        <w:div w:id="6100129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509515292">
              <w:marLeft w:val="0"/>
              <w:marRight w:val="0"/>
              <w:marTop w:val="0"/>
              <w:marBottom w:val="0"/>
              <w:divBdr>
                <w:top w:val="none" w:sz="0" w:space="0" w:color="auto"/>
                <w:left w:val="none" w:sz="0" w:space="0" w:color="auto"/>
                <w:bottom w:val="none" w:sz="0" w:space="0" w:color="auto"/>
                <w:right w:val="none" w:sz="0" w:space="0" w:color="auto"/>
              </w:divBdr>
              <w:divsChild>
                <w:div w:id="2055882318">
                  <w:marLeft w:val="340"/>
                  <w:marRight w:val="0"/>
                  <w:marTop w:val="160"/>
                  <w:marBottom w:val="200"/>
                  <w:divBdr>
                    <w:top w:val="none" w:sz="0" w:space="0" w:color="auto"/>
                    <w:left w:val="none" w:sz="0" w:space="0" w:color="auto"/>
                    <w:bottom w:val="none" w:sz="0" w:space="0" w:color="auto"/>
                    <w:right w:val="none" w:sz="0" w:space="0" w:color="auto"/>
                  </w:divBdr>
                </w:div>
                <w:div w:id="4647336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23168385">
                      <w:marLeft w:val="0"/>
                      <w:marRight w:val="0"/>
                      <w:marTop w:val="0"/>
                      <w:marBottom w:val="0"/>
                      <w:divBdr>
                        <w:top w:val="none" w:sz="0" w:space="0" w:color="auto"/>
                        <w:left w:val="none" w:sz="0" w:space="0" w:color="auto"/>
                        <w:bottom w:val="none" w:sz="0" w:space="0" w:color="auto"/>
                        <w:right w:val="none" w:sz="0" w:space="0" w:color="auto"/>
                      </w:divBdr>
                      <w:divsChild>
                        <w:div w:id="1132140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8010780">
                      <w:marLeft w:val="0"/>
                      <w:marRight w:val="0"/>
                      <w:marTop w:val="0"/>
                      <w:marBottom w:val="0"/>
                      <w:divBdr>
                        <w:top w:val="none" w:sz="0" w:space="0" w:color="auto"/>
                        <w:left w:val="none" w:sz="0" w:space="0" w:color="auto"/>
                        <w:bottom w:val="none" w:sz="0" w:space="0" w:color="auto"/>
                        <w:right w:val="none" w:sz="0" w:space="0" w:color="auto"/>
                      </w:divBdr>
                      <w:divsChild>
                        <w:div w:id="17821417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6819382">
                      <w:marLeft w:val="0"/>
                      <w:marRight w:val="0"/>
                      <w:marTop w:val="0"/>
                      <w:marBottom w:val="0"/>
                      <w:divBdr>
                        <w:top w:val="none" w:sz="0" w:space="0" w:color="auto"/>
                        <w:left w:val="none" w:sz="0" w:space="0" w:color="auto"/>
                        <w:bottom w:val="none" w:sz="0" w:space="0" w:color="auto"/>
                        <w:right w:val="none" w:sz="0" w:space="0" w:color="auto"/>
                      </w:divBdr>
                      <w:divsChild>
                        <w:div w:id="521475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312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nsw.gov.au/view/html/inforce/current/act-2012-096" TargetMode="External"/><Relationship Id="rId18" Type="http://schemas.openxmlformats.org/officeDocument/2006/relationships/hyperlink" Target="https://www.legislation.nsw.gov.au/view/html/inforce/current/act-1974-08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slation.nsw.gov.au/view/html/inforce/current/act-1974-0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nsw.gov.au/view/html/inforce/current/epi-2010-0368/maps" TargetMode="External"/><Relationship Id="rId20" Type="http://schemas.openxmlformats.org/officeDocument/2006/relationships/hyperlink" Target="https://www.legislation.nsw.gov.au/view/html/inforce/current/act-1974-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nsw.gov.au/view/html/inforce/current/epi-2010-0368/maps" TargetMode="External"/><Relationship Id="rId23" Type="http://schemas.openxmlformats.org/officeDocument/2006/relationships/hyperlink" Target="https://www.legislation.nsw.gov.au/" TargetMode="External"/><Relationship Id="rId10" Type="http://schemas.microsoft.com/office/2007/relationships/hdphoto" Target="media/hdphoto1.wdp"/><Relationship Id="rId19" Type="http://schemas.openxmlformats.org/officeDocument/2006/relationships/hyperlink" Target="https://www.legislation.nsw.gov.au/view/html/inforce/current/act-1974-0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nsw.gov.au/view/html/inforce/current/act-2013-051" TargetMode="External"/><Relationship Id="rId22" Type="http://schemas.openxmlformats.org/officeDocument/2006/relationships/hyperlink" Target="https://www.legislation.nsw.gov.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1A3C-A8A3-4C77-A823-4A68310D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34</Pages>
  <Words>9758</Words>
  <Characters>62554</Characters>
  <Application>Microsoft Office Word</Application>
  <DocSecurity>0</DocSecurity>
  <Lines>2234</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Vivan Straw</dc:creator>
  <cp:keywords/>
  <dc:description/>
  <cp:lastModifiedBy>Siobhan ScottNielsen</cp:lastModifiedBy>
  <cp:revision>45</cp:revision>
  <cp:lastPrinted>2021-07-23T00:36:00Z</cp:lastPrinted>
  <dcterms:created xsi:type="dcterms:W3CDTF">2021-08-05T06:24:00Z</dcterms:created>
  <dcterms:modified xsi:type="dcterms:W3CDTF">2021-09-20T23:34:00Z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